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Об утверждении Порядка предоставления субсидии</w:t>
      </w:r>
      <w:r>
        <w:rPr>
          <w:rFonts w:ascii="Times New Roman" w:hAnsi="Times New Roman"/>
          <w:sz w:val="28"/>
        </w:rPr>
        <w:t xml:space="preserve"> </w:t>
      </w:r>
      <w:r>
        <w:rPr>
          <w:rFonts w:ascii="Times New Roman" w:hAnsi="Times New Roman"/>
          <w:sz w:val="28"/>
        </w:rPr>
        <w:t>юридическим лицам, и</w:t>
      </w:r>
      <w:r>
        <w:rPr>
          <w:rFonts w:ascii="Times New Roman" w:hAnsi="Times New Roman"/>
          <w:sz w:val="28"/>
        </w:rPr>
        <w:t xml:space="preserve">ндивидуальным предпринимателям, </w:t>
      </w:r>
      <w:r>
        <w:rPr>
          <w:rFonts w:ascii="Times New Roman" w:hAnsi="Times New Roman"/>
          <w:sz w:val="28"/>
        </w:rPr>
        <w:t>физическим лицам – производителям товаров, работ, услуг</w:t>
      </w:r>
      <w:r>
        <w:rPr>
          <w:rFonts w:ascii="Times New Roman" w:hAnsi="Times New Roman"/>
          <w:sz w:val="28"/>
        </w:rPr>
        <w:t xml:space="preserve"> </w:t>
      </w:r>
      <w:r>
        <w:rPr>
          <w:rFonts w:ascii="Times New Roman" w:hAnsi="Times New Roman"/>
          <w:sz w:val="28"/>
        </w:rPr>
        <w:t>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 xml:space="preserve">не позднее 20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9" w:type="paragraph">
    <w:name w:val="Default Paragraph Font"/>
    <w:link w:val="Style_9_ch"/>
  </w:style>
  <w:style w:styleId="Style_9_ch" w:type="character">
    <w:name w:val="Default Paragraph Font"/>
    <w:link w:val="Style_9"/>
  </w:style>
  <w:style w:styleId="Style_10" w:type="paragraph">
    <w:name w:val="toc 3"/>
    <w:next w:val="Style_3"/>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3"/>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3"/>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2023-07-07T09:34:40Z</dcterms:modified>
</cp:coreProperties>
</file>