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10D" w:rsidRDefault="0052110D" w:rsidP="0052110D">
      <w:pPr>
        <w:pStyle w:val="Defaul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Уважаемые </w:t>
      </w:r>
      <w:r>
        <w:rPr>
          <w:sz w:val="28"/>
          <w:szCs w:val="28"/>
        </w:rPr>
        <w:t>участники оборота обувных товаров</w:t>
      </w:r>
      <w:r>
        <w:rPr>
          <w:sz w:val="28"/>
          <w:szCs w:val="28"/>
        </w:rPr>
        <w:t>!</w:t>
      </w:r>
    </w:p>
    <w:p w:rsidR="0052110D" w:rsidRDefault="0052110D" w:rsidP="0052110D">
      <w:pPr>
        <w:pStyle w:val="Default"/>
        <w:ind w:firstLine="567"/>
        <w:jc w:val="center"/>
        <w:rPr>
          <w:sz w:val="28"/>
          <w:szCs w:val="28"/>
        </w:rPr>
      </w:pPr>
    </w:p>
    <w:p w:rsidR="0052110D" w:rsidRDefault="0052110D" w:rsidP="0052110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муниципального образования Выселковский район сообщает следующее. Постановлением Правительства Российской Федерации от 5 июля 2019 г. № 860 «Об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обувных товаров» утверждены Правила маркировки обувных товаров средствами идентификации (далее – Правила). </w:t>
      </w:r>
    </w:p>
    <w:p w:rsidR="0052110D" w:rsidRDefault="0052110D" w:rsidP="0052110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подпункту «б» пункта 34 Правил участники оборота товаров при регистрации обувных товаров, введенных в оборот до 1 июля 2020 г., в государственной информационной системе мониторинга за оборотом товаров, подлежащих обязательной маркировке средствами идентификации (далее – информационная система маркировки), были вправе указывать сокращенный состав сведений о товаре. Данная возможность была предусмотрена в целях снижения нагрузки на бизнес-сообщество при подготовке к введению запрета на оборот не маркированных средствами идентификации обувных товаров. </w:t>
      </w:r>
    </w:p>
    <w:p w:rsidR="0052110D" w:rsidRDefault="0052110D" w:rsidP="0052110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Однако, в рамках анализа сведений, содержащихся в информационной системе маркировки, была отмечена низкая динамика вывода из оборота кодов маркировки товаров, зарегистрированных в информационной системе маркировки по сокращенному атрибутивному составу. Более того, в </w:t>
      </w:r>
      <w:proofErr w:type="spellStart"/>
      <w:r>
        <w:rPr>
          <w:sz w:val="28"/>
          <w:szCs w:val="28"/>
        </w:rPr>
        <w:t>Минпромторг</w:t>
      </w:r>
      <w:proofErr w:type="spellEnd"/>
      <w:r>
        <w:rPr>
          <w:sz w:val="28"/>
          <w:szCs w:val="28"/>
        </w:rPr>
        <w:t xml:space="preserve"> России неоднократно обращались представители бизнес-сообщества по вопросам использования таких кодов маркировки недобросовестными участниками оборота товаров в неправомерных целях. </w:t>
      </w:r>
    </w:p>
    <w:p w:rsidR="0052110D" w:rsidRDefault="0052110D" w:rsidP="0052110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изложенного по инициативе бизнес-сообщества и </w:t>
      </w:r>
      <w:proofErr w:type="spellStart"/>
      <w:r>
        <w:rPr>
          <w:sz w:val="28"/>
          <w:szCs w:val="28"/>
        </w:rPr>
        <w:t>Минпромторга</w:t>
      </w:r>
      <w:proofErr w:type="spellEnd"/>
      <w:r>
        <w:rPr>
          <w:sz w:val="28"/>
          <w:szCs w:val="28"/>
        </w:rPr>
        <w:t xml:space="preserve"> России было принято постановление Правительства Российской Федерации от 19 октября 2022 г. № 1862 «О внесении изменений в постановление Правительства Российской Федерации от 5 июля 2019 г. № 860» (далее – Постановление). </w:t>
      </w:r>
    </w:p>
    <w:p w:rsidR="0052110D" w:rsidRDefault="0052110D" w:rsidP="0052110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Постановлению участники оборота обувных товаров при наличии по состоянию на 1 марта 2023 г. нереализованных остатков обувных товаров, введенных в оборот до 1 июля 2020 г. и зарегистрированных в подсистеме национального каталога маркированных товаров информационной системы маркировки в соответствии с подпунктом «б» пункта 34 Правил, в срок по 31 марта 2023 г. включительно осуществляют регистрацию остатков обувных товаров в подсистеме национального каталога маркированных товаров информационной системы маркировки и представляют сведения в соответствии с подпунктом «а» пункта 34 Правил, а также осуществляют их </w:t>
      </w:r>
      <w:proofErr w:type="spellStart"/>
      <w:r>
        <w:rPr>
          <w:sz w:val="28"/>
          <w:szCs w:val="28"/>
        </w:rPr>
        <w:t>перемаркировку</w:t>
      </w:r>
      <w:proofErr w:type="spellEnd"/>
      <w:r>
        <w:rPr>
          <w:sz w:val="28"/>
          <w:szCs w:val="28"/>
        </w:rPr>
        <w:t xml:space="preserve"> в соответствии с процедурами, предусмотренными разделом VIII Правил. </w:t>
      </w:r>
    </w:p>
    <w:p w:rsidR="0052110D" w:rsidRDefault="0052110D" w:rsidP="0052110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участник оборота обувных товаров в срок по 31 марта 2023 г. включительно не осуществит </w:t>
      </w:r>
      <w:proofErr w:type="spellStart"/>
      <w:r>
        <w:rPr>
          <w:sz w:val="28"/>
          <w:szCs w:val="28"/>
        </w:rPr>
        <w:t>перемаркировку</w:t>
      </w:r>
      <w:proofErr w:type="spellEnd"/>
      <w:r>
        <w:rPr>
          <w:sz w:val="28"/>
          <w:szCs w:val="28"/>
        </w:rPr>
        <w:t xml:space="preserve"> остатков обувных товаров коды маркировки таких обувных товаров аннулируются с 1 апреля 2023 г. </w:t>
      </w:r>
    </w:p>
    <w:p w:rsidR="00BB728B" w:rsidRDefault="00BB728B">
      <w:bookmarkStart w:id="0" w:name="_GoBack"/>
      <w:bookmarkEnd w:id="0"/>
    </w:p>
    <w:sectPr w:rsidR="00BB7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835"/>
    <w:rsid w:val="0052110D"/>
    <w:rsid w:val="00A30835"/>
    <w:rsid w:val="00BB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FDF13C-5CB3-4809-BF64-914F58300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0D"/>
    <w:pPr>
      <w:suppressAutoHyphens/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52110D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semiHidden/>
    <w:unhideWhenUsed/>
    <w:rsid w:val="005211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3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Яли</dc:creator>
  <cp:keywords/>
  <dc:description/>
  <cp:lastModifiedBy>Лина Яли</cp:lastModifiedBy>
  <cp:revision>2</cp:revision>
  <dcterms:created xsi:type="dcterms:W3CDTF">2023-03-06T05:36:00Z</dcterms:created>
  <dcterms:modified xsi:type="dcterms:W3CDTF">2023-03-06T05:40:00Z</dcterms:modified>
</cp:coreProperties>
</file>