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9E4" w:rsidRDefault="001659E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659E4" w:rsidRDefault="001659E4">
      <w:pPr>
        <w:pStyle w:val="ConsPlusNormal"/>
        <w:jc w:val="both"/>
        <w:outlineLvl w:val="0"/>
      </w:pPr>
    </w:p>
    <w:p w:rsidR="001659E4" w:rsidRDefault="001659E4">
      <w:pPr>
        <w:pStyle w:val="ConsPlusTitle"/>
        <w:jc w:val="center"/>
        <w:outlineLvl w:val="0"/>
      </w:pPr>
      <w:r>
        <w:t>ГЛАВА АДМИНИСТРАЦИИ (ГУБЕРНАТОР) КРАСНОДАРСКОГО КРАЯ</w:t>
      </w:r>
    </w:p>
    <w:p w:rsidR="001659E4" w:rsidRDefault="001659E4">
      <w:pPr>
        <w:pStyle w:val="ConsPlusTitle"/>
        <w:jc w:val="both"/>
      </w:pPr>
    </w:p>
    <w:p w:rsidR="001659E4" w:rsidRDefault="001659E4">
      <w:pPr>
        <w:pStyle w:val="ConsPlusTitle"/>
        <w:jc w:val="center"/>
      </w:pPr>
      <w:r>
        <w:t>ПОСТАНОВЛЕНИЕ</w:t>
      </w:r>
    </w:p>
    <w:p w:rsidR="001659E4" w:rsidRDefault="001659E4">
      <w:pPr>
        <w:pStyle w:val="ConsPlusTitle"/>
        <w:jc w:val="center"/>
      </w:pPr>
      <w:r>
        <w:t>от 15 октября 2018 г. N 658</w:t>
      </w:r>
    </w:p>
    <w:p w:rsidR="001659E4" w:rsidRDefault="001659E4">
      <w:pPr>
        <w:pStyle w:val="ConsPlusTitle"/>
        <w:jc w:val="both"/>
      </w:pPr>
    </w:p>
    <w:p w:rsidR="001659E4" w:rsidRDefault="001659E4">
      <w:pPr>
        <w:pStyle w:val="ConsPlusTitle"/>
        <w:jc w:val="center"/>
      </w:pPr>
      <w:r>
        <w:t>ОБ УТВЕРЖДЕНИИ</w:t>
      </w:r>
    </w:p>
    <w:p w:rsidR="001659E4" w:rsidRDefault="001659E4">
      <w:pPr>
        <w:pStyle w:val="ConsPlusTitle"/>
        <w:jc w:val="center"/>
      </w:pPr>
      <w:r>
        <w:t>ПОРЯДКА ПРЕДОСТАВЛЕНИЯ ГРАНТОВ КРЕСТЬЯНСКИМ (ФЕРМЕРСКИМ)</w:t>
      </w:r>
    </w:p>
    <w:p w:rsidR="001659E4" w:rsidRDefault="001659E4">
      <w:pPr>
        <w:pStyle w:val="ConsPlusTitle"/>
        <w:jc w:val="center"/>
      </w:pPr>
      <w:r>
        <w:t>ХОЗЯЙСТВАМ, ОСУЩЕСТВЛЯЮЩИМ СВОЮ ДЕЯТЕЛЬНОСТЬ НЕ МЕНЕЕ</w:t>
      </w:r>
    </w:p>
    <w:p w:rsidR="001659E4" w:rsidRDefault="001659E4">
      <w:pPr>
        <w:pStyle w:val="ConsPlusTitle"/>
        <w:jc w:val="center"/>
      </w:pPr>
      <w:r>
        <w:t>12 МЕСЯЦЕВ С ДАТЫ РЕГИСТРАЦИИ, НА ЗАКЛАДКУ САДОВ</w:t>
      </w:r>
    </w:p>
    <w:p w:rsidR="001659E4" w:rsidRDefault="001659E4">
      <w:pPr>
        <w:pStyle w:val="ConsPlusTitle"/>
        <w:jc w:val="center"/>
      </w:pPr>
      <w:r>
        <w:t>ИНТЕНСИВНОГО ТИПА</w:t>
      </w:r>
    </w:p>
    <w:p w:rsidR="001659E4" w:rsidRDefault="001659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52"/>
        <w:gridCol w:w="113"/>
      </w:tblGrid>
      <w:tr w:rsidR="001659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59E4" w:rsidRDefault="001659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59E4" w:rsidRDefault="001659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59E4" w:rsidRDefault="001659E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659E4" w:rsidRDefault="001659E4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главы администрации (губернатора) Краснодарского края</w:t>
            </w:r>
          </w:p>
          <w:p w:rsidR="001659E4" w:rsidRDefault="001659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14.10.2019 </w:t>
            </w:r>
            <w:hyperlink r:id="rId5">
              <w:r>
                <w:rPr>
                  <w:color w:val="0000FF"/>
                </w:rPr>
                <w:t>N 688</w:t>
              </w:r>
            </w:hyperlink>
            <w:r>
              <w:rPr>
                <w:color w:val="392C69"/>
              </w:rPr>
              <w:t xml:space="preserve">, от 14.10.2021 </w:t>
            </w:r>
            <w:hyperlink r:id="rId6">
              <w:r>
                <w:rPr>
                  <w:color w:val="0000FF"/>
                </w:rPr>
                <w:t>N 731</w:t>
              </w:r>
            </w:hyperlink>
            <w:r>
              <w:rPr>
                <w:color w:val="392C69"/>
              </w:rPr>
              <w:t xml:space="preserve">, от 17.05.2022 </w:t>
            </w:r>
            <w:hyperlink r:id="rId7">
              <w:r>
                <w:rPr>
                  <w:color w:val="0000FF"/>
                </w:rPr>
                <w:t>N 260</w:t>
              </w:r>
            </w:hyperlink>
            <w:r>
              <w:rPr>
                <w:color w:val="392C69"/>
              </w:rPr>
              <w:t>,</w:t>
            </w:r>
          </w:p>
          <w:p w:rsidR="001659E4" w:rsidRDefault="001659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16.11.2022 </w:t>
            </w:r>
            <w:hyperlink r:id="rId8">
              <w:r>
                <w:rPr>
                  <w:color w:val="0000FF"/>
                </w:rPr>
                <w:t>N 822</w:t>
              </w:r>
            </w:hyperlink>
            <w:r>
              <w:rPr>
                <w:color w:val="392C69"/>
              </w:rPr>
              <w:t>,</w:t>
            </w:r>
          </w:p>
          <w:p w:rsidR="001659E4" w:rsidRDefault="001659E4">
            <w:pPr>
              <w:pStyle w:val="ConsPlusNormal"/>
              <w:jc w:val="center"/>
            </w:pPr>
            <w:hyperlink r:id="rId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Губернатора Краснодарского края от 12.05.2023 N 245)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59E4" w:rsidRDefault="001659E4">
            <w:pPr>
              <w:pStyle w:val="ConsPlusNormal"/>
            </w:pPr>
          </w:p>
        </w:tc>
      </w:tr>
    </w:tbl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ind w:firstLine="540"/>
        <w:jc w:val="both"/>
      </w:pPr>
      <w:r>
        <w:t xml:space="preserve">В соответствии со </w:t>
      </w:r>
      <w:hyperlink r:id="rId10">
        <w:r>
          <w:rPr>
            <w:color w:val="0000FF"/>
          </w:rPr>
          <w:t>статьей 78</w:t>
        </w:r>
      </w:hyperlink>
      <w:r>
        <w:t xml:space="preserve"> Бюджетного кодекса Российской Федерации, </w:t>
      </w:r>
      <w:hyperlink r:id="rId11">
        <w:r>
          <w:rPr>
            <w:color w:val="0000FF"/>
          </w:rPr>
          <w:t>Законом</w:t>
        </w:r>
      </w:hyperlink>
      <w:r>
        <w:t xml:space="preserve"> Краснодарского края от 20 декабря 2017 года N 3722-КЗ "О краевом бюджете на 2018 год и на плановый период 2019 и 2020 годов", </w:t>
      </w:r>
      <w:hyperlink r:id="rId12">
        <w:r>
          <w:rPr>
            <w:color w:val="0000FF"/>
          </w:rPr>
          <w:t>постановлением</w:t>
        </w:r>
      </w:hyperlink>
      <w:r>
        <w:t xml:space="preserve"> главы администрации (губернатора) Краснодарского края от 5 октября 2015 года N 944 "Об утверждении государственной программы Краснодарского края "Развитие сельского хозяйства и регулирование рынков сельскохозяйственной продукции, сырья и продовольствия" постановляю: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8">
        <w:r>
          <w:rPr>
            <w:color w:val="0000FF"/>
          </w:rPr>
          <w:t>Порядок</w:t>
        </w:r>
      </w:hyperlink>
      <w:r>
        <w:t xml:space="preserve"> предоставления грантов крестьянским (фермерским) хозяйствам, осуществляющим свою деятельность не менее 12 месяцев с даты регистрации, на закладку садов интенсивного типа согласно приложению к настоящему постановлению.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 Департаменту информационной политики Краснодарского края (Пригода) обеспечить размещение (опубликование) настоящего постановления на официальном сайте администрации Краснодарского края в информационно-телекоммуникационной сети "Интернет" и направление на "Официальный интернет-портал правовой информации" (www.pravo.gov.ru).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3. Постановление вступает в силу на следующий день после его официального опубликования.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jc w:val="right"/>
      </w:pPr>
      <w:r>
        <w:t>Глава администрации (губернатор)</w:t>
      </w:r>
    </w:p>
    <w:p w:rsidR="001659E4" w:rsidRDefault="001659E4">
      <w:pPr>
        <w:pStyle w:val="ConsPlusNormal"/>
        <w:jc w:val="right"/>
      </w:pPr>
      <w:r>
        <w:t>Краснодарского края</w:t>
      </w:r>
    </w:p>
    <w:p w:rsidR="001659E4" w:rsidRDefault="001659E4">
      <w:pPr>
        <w:pStyle w:val="ConsPlusNormal"/>
        <w:jc w:val="right"/>
      </w:pPr>
      <w:r>
        <w:t>В.И.КОНДРАТЬЕВ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jc w:val="right"/>
        <w:outlineLvl w:val="0"/>
      </w:pPr>
      <w:r>
        <w:t>Приложение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jc w:val="right"/>
      </w:pPr>
      <w:r>
        <w:t>Утвержден</w:t>
      </w:r>
    </w:p>
    <w:p w:rsidR="001659E4" w:rsidRDefault="001659E4">
      <w:pPr>
        <w:pStyle w:val="ConsPlusNormal"/>
        <w:jc w:val="right"/>
      </w:pPr>
      <w:r>
        <w:t>постановлением</w:t>
      </w:r>
    </w:p>
    <w:p w:rsidR="001659E4" w:rsidRDefault="001659E4">
      <w:pPr>
        <w:pStyle w:val="ConsPlusNormal"/>
        <w:jc w:val="right"/>
      </w:pPr>
      <w:r>
        <w:t>главы администрации (губернатора)</w:t>
      </w:r>
    </w:p>
    <w:p w:rsidR="001659E4" w:rsidRDefault="001659E4">
      <w:pPr>
        <w:pStyle w:val="ConsPlusNormal"/>
        <w:jc w:val="right"/>
      </w:pPr>
      <w:r>
        <w:t>Краснодарского края</w:t>
      </w:r>
    </w:p>
    <w:p w:rsidR="001659E4" w:rsidRDefault="001659E4">
      <w:pPr>
        <w:pStyle w:val="ConsPlusNormal"/>
        <w:jc w:val="right"/>
      </w:pPr>
      <w:r>
        <w:t>от 15 октября 2018 г. N 658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Title"/>
        <w:jc w:val="center"/>
      </w:pPr>
      <w:bookmarkStart w:id="0" w:name="P38"/>
      <w:bookmarkEnd w:id="0"/>
      <w:r>
        <w:lastRenderedPageBreak/>
        <w:t>ПОРЯДОК</w:t>
      </w:r>
    </w:p>
    <w:p w:rsidR="001659E4" w:rsidRDefault="001659E4">
      <w:pPr>
        <w:pStyle w:val="ConsPlusTitle"/>
        <w:jc w:val="center"/>
      </w:pPr>
      <w:r>
        <w:t>ПРЕДОСТАВЛЕНИЯ ГРАНТОВ КРЕСТЬЯНСКИМ (ФЕРМЕРСКИМ)</w:t>
      </w:r>
    </w:p>
    <w:p w:rsidR="001659E4" w:rsidRDefault="001659E4">
      <w:pPr>
        <w:pStyle w:val="ConsPlusTitle"/>
        <w:jc w:val="center"/>
      </w:pPr>
      <w:r>
        <w:t>ХОЗЯЙСТВАМ, ОСУЩЕСТВЛЯЮЩИМ СВОЮ ДЕЯТЕЛЬНОСТЬ НЕ МЕНЕЕ</w:t>
      </w:r>
    </w:p>
    <w:p w:rsidR="001659E4" w:rsidRDefault="001659E4">
      <w:pPr>
        <w:pStyle w:val="ConsPlusTitle"/>
        <w:jc w:val="center"/>
      </w:pPr>
      <w:r>
        <w:t>12 МЕСЯЦЕВ С ДАТЫ РЕГИСТРАЦИИ, НА ЗАКЛАДКУ САДОВ</w:t>
      </w:r>
    </w:p>
    <w:p w:rsidR="001659E4" w:rsidRDefault="001659E4">
      <w:pPr>
        <w:pStyle w:val="ConsPlusTitle"/>
        <w:jc w:val="center"/>
      </w:pPr>
      <w:r>
        <w:t>ИНТЕНСИВНОГО ТИПА</w:t>
      </w:r>
    </w:p>
    <w:p w:rsidR="001659E4" w:rsidRDefault="001659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52"/>
        <w:gridCol w:w="113"/>
      </w:tblGrid>
      <w:tr w:rsidR="001659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59E4" w:rsidRDefault="001659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59E4" w:rsidRDefault="001659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59E4" w:rsidRDefault="001659E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659E4" w:rsidRDefault="001659E4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главы администрации (губернатора) Краснодарского края</w:t>
            </w:r>
          </w:p>
          <w:p w:rsidR="001659E4" w:rsidRDefault="001659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14.10.2021 </w:t>
            </w:r>
            <w:hyperlink r:id="rId13">
              <w:r>
                <w:rPr>
                  <w:color w:val="0000FF"/>
                </w:rPr>
                <w:t>N 731</w:t>
              </w:r>
            </w:hyperlink>
            <w:r>
              <w:rPr>
                <w:color w:val="392C69"/>
              </w:rPr>
              <w:t xml:space="preserve">, от 17.05.2022 </w:t>
            </w:r>
            <w:hyperlink r:id="rId14">
              <w:r>
                <w:rPr>
                  <w:color w:val="0000FF"/>
                </w:rPr>
                <w:t>N 260</w:t>
              </w:r>
            </w:hyperlink>
            <w:r>
              <w:rPr>
                <w:color w:val="392C69"/>
              </w:rPr>
              <w:t xml:space="preserve">, от 16.11.2022 </w:t>
            </w:r>
            <w:hyperlink r:id="rId15">
              <w:r>
                <w:rPr>
                  <w:color w:val="0000FF"/>
                </w:rPr>
                <w:t>N 822</w:t>
              </w:r>
            </w:hyperlink>
            <w:r>
              <w:rPr>
                <w:color w:val="392C69"/>
              </w:rPr>
              <w:t>,</w:t>
            </w:r>
          </w:p>
          <w:p w:rsidR="001659E4" w:rsidRDefault="001659E4">
            <w:pPr>
              <w:pStyle w:val="ConsPlusNormal"/>
              <w:jc w:val="center"/>
            </w:pPr>
            <w:hyperlink r:id="rId1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Губернатора Краснодарского края от 12.05.2023 N 245)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59E4" w:rsidRDefault="001659E4">
            <w:pPr>
              <w:pStyle w:val="ConsPlusNormal"/>
            </w:pPr>
          </w:p>
        </w:tc>
      </w:tr>
    </w:tbl>
    <w:p w:rsidR="001659E4" w:rsidRDefault="001659E4">
      <w:pPr>
        <w:pStyle w:val="ConsPlusNormal"/>
        <w:jc w:val="both"/>
      </w:pPr>
    </w:p>
    <w:p w:rsidR="001659E4" w:rsidRDefault="001659E4">
      <w:pPr>
        <w:pStyle w:val="ConsPlusTitle"/>
        <w:jc w:val="center"/>
        <w:outlineLvl w:val="1"/>
      </w:pPr>
      <w:r>
        <w:t>1. Общие положения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ind w:firstLine="540"/>
        <w:jc w:val="both"/>
      </w:pPr>
      <w:r>
        <w:t xml:space="preserve">1.1. Настоящий Порядок определяет условия и механизм предоставления грантов за счет средств краевого бюджета крестьянским (фермерским) хозяйствам, осуществляющим свою деятельность не менее 12 месяцев с даты регистрации, на закладку садов интенсивного типа в рамках мероприятия "предоставление грантов крестьянским (фермерским) хозяйствам, осуществляющим свою деятельность не менее 12 месяцев с даты регистрации, на закладку садов интенсивного типа", предусмотренного </w:t>
      </w:r>
      <w:hyperlink r:id="rId17">
        <w:r>
          <w:rPr>
            <w:color w:val="0000FF"/>
          </w:rPr>
          <w:t>подпунктом 1.2.4.3</w:t>
        </w:r>
      </w:hyperlink>
      <w:r>
        <w:t xml:space="preserve"> подпрограммы "Развитие отраслей агропромышленного комплекса" государственной программы Краснодарского края "Развитие сельского хозяйства и регулирование рынков сельскохозяйственной продукции, сырья и продовольствия", утвержденной постановлением главы администрации (губернатора) Краснодарского края от 5 октября 2015 г. N 944 (далее соответственно - грант, государственная программа).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1.2. Уполномоченным органом (главным распорядителем как получателем бюджетных средств) по предоставлению грантов является министерство сельского хозяйства и перерабатывающей промышленности Краснодарского края (далее - уполномоченный орган).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1.3. Для целей настоящего Порядка используются следующие основные понятия: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1) сад интенсивного типа - сад с количеством плодовых деревьев не менее 1500 штук на 1 гектар, заложенный сертифицированным посадочным материалом российского производства, с установкой шпалеры и системы капельного орошения на территории Краснодарского края;</w:t>
      </w:r>
    </w:p>
    <w:p w:rsidR="001659E4" w:rsidRDefault="001659E4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2) бизнес-план - проект развития крестьянского (фермерского) хозяйства, составленный по форме и в соответствии с требованиями, утвержденными приказом уполномоченного органа, в который включаются направления расходования гранта на закладку сада интенсивного типа;</w:t>
      </w:r>
    </w:p>
    <w:p w:rsidR="001659E4" w:rsidRDefault="001659E4">
      <w:pPr>
        <w:pStyle w:val="ConsPlusNormal"/>
        <w:jc w:val="both"/>
      </w:pPr>
      <w:r>
        <w:t xml:space="preserve">(пп. 2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3) краевая конкурсная комиссия - конкурсная комиссия, создаваемая уполномоченным органом, не менее 50 процентов членов которой составляют члены, не являющиеся государственными или муниципальными служащими, осуществляющая рассмотрение и оценку поданных участниками отбора заявок (по форме, утверждаемой уполномоченным органом) и прилагаемых к ним документов (далее также - заявка) в форме очного собеседования.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1" w:name="P58"/>
      <w:bookmarkEnd w:id="1"/>
      <w:r>
        <w:t xml:space="preserve">1.4. Грант предоставляется в рамках мероприятия, предусмотренного </w:t>
      </w:r>
      <w:hyperlink r:id="rId20">
        <w:r>
          <w:rPr>
            <w:color w:val="0000FF"/>
          </w:rPr>
          <w:t>подпунктом 1.2.4.3</w:t>
        </w:r>
      </w:hyperlink>
      <w:r>
        <w:t xml:space="preserve"> подпрограммы "Развитие отраслей агропромышленного комплекса" государственной программы в целях финансового обеспечения затрат на закладку садов интенсивного типа, определенных </w:t>
      </w:r>
      <w:hyperlink w:anchor="P234">
        <w:r>
          <w:rPr>
            <w:color w:val="0000FF"/>
          </w:rPr>
          <w:t>подпунктом 3.1.9 пункта 3.1 раздела 3</w:t>
        </w:r>
      </w:hyperlink>
      <w:r>
        <w:t xml:space="preserve"> настоящего Порядка.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К категории участников отбора на получение гранта на закладку сада интенсивного типа относятся крестьянские (фермерские) хозяйства, осуществляющие свою деятельность на территории </w:t>
      </w:r>
      <w:r>
        <w:lastRenderedPageBreak/>
        <w:t>Краснодарского края не менее 12 месяцев с даты регистрации в Федеральной налоговой службе России.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2" w:name="P60"/>
      <w:bookmarkEnd w:id="2"/>
      <w:r>
        <w:t xml:space="preserve">1.5. Способом проведения отбора является конкурс (далее - отбор), который проводится в соответствии с </w:t>
      </w:r>
      <w:hyperlink w:anchor="P88">
        <w:r>
          <w:rPr>
            <w:color w:val="0000FF"/>
          </w:rPr>
          <w:t>разделом 2</w:t>
        </w:r>
      </w:hyperlink>
      <w:r>
        <w:t xml:space="preserve"> "Порядок проведения отбора получателей гранта" настоящего Порядка при определении получателя гранта исходя из наилучших условий достижения результатов, в целях достижения которых предоставляется грант, на основании оценки заявок в соответствии со следующими критериями оценки: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1) наличие у заявителя зарегистрированного права на земельный участок на территории Краснодарского края (сельскохозяйственного назначения или сельскохозяйственного использования) для осуществления хозяйственной деятельности, предусмотренной проектом развития хозяйства (за исключением сданных заявителем в аренду или субаренду):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собственность - 3 балла;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аренда с остаточным сроком договора аренды на момент подачи заявки (далее - остаточный срок) более 25 лет - 3 балла;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аренда с остаточным сроком договора аренды более 15 лет - 2 балла;</w:t>
      </w:r>
    </w:p>
    <w:p w:rsidR="001659E4" w:rsidRDefault="001659E4">
      <w:pPr>
        <w:pStyle w:val="ConsPlusNormal"/>
        <w:jc w:val="both"/>
      </w:pPr>
      <w:r>
        <w:t xml:space="preserve">(пп. 1 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Губернатора Краснодарского края от 12.05.2023 N 245)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2) наличие у заявителя членства в сельскохозяйственном потребительском кооперативе, состоящем в ревизионном союзе (кроме ассоциированных членов) - 2 балла;</w:t>
      </w:r>
    </w:p>
    <w:p w:rsidR="001659E4" w:rsidRDefault="001659E4">
      <w:pPr>
        <w:pStyle w:val="ConsPlusNormal"/>
        <w:jc w:val="both"/>
      </w:pPr>
      <w:r>
        <w:t xml:space="preserve">(пп. 2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3" w:name="P68"/>
      <w:bookmarkEnd w:id="3"/>
      <w:r>
        <w:t>3) нахождение заявителя в едином государственном реестре производителей органической продукции - 5 баллов;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4) использование собственных средств при реализации бизнес-плана в процентах от общей суммы затрат: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20 - 0 баллов;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21 - 25 - 1 балл;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26 - 30 - 3 балла;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31 и свыше - 5 баллов;</w:t>
      </w:r>
    </w:p>
    <w:p w:rsidR="001659E4" w:rsidRDefault="001659E4">
      <w:pPr>
        <w:pStyle w:val="ConsPlusNormal"/>
        <w:jc w:val="both"/>
      </w:pPr>
      <w:r>
        <w:t xml:space="preserve">(пп. 4 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Губернатора Краснодарского края от 12.05.2023 N 245)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5) презентация (представление) бизнес-плана развития хозяйства заявителем по направлениям: краткий обзор (резюме) бизнес-плана, анализ рынков сбыта продукции и закупок сырья, финансовый план: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положительная оценка - 5 баллов;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отрицательная оценка - 0 баллов;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6) презентация (представление) бизнес-плана развития хозяйства заявителем по направлениям: информация об инициаторе бизнес-плана, содержание предлагаемого бизнес-плана, организационный план, оценка рисков: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положительная оценка - 5 баллов;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отрицательная оценка - 0 баллов;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4" w:name="P81"/>
      <w:bookmarkEnd w:id="4"/>
      <w:r>
        <w:lastRenderedPageBreak/>
        <w:t>7) наличие письменного заключения муниципального образования о целесообразности реализации бизнес-плана развития хозяйства на территории соответствующего муниципального образования: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наличие заключения - 2 балла;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отсутствие заключения - 0 баллов.</w:t>
      </w:r>
    </w:p>
    <w:p w:rsidR="001659E4" w:rsidRDefault="001659E4">
      <w:pPr>
        <w:pStyle w:val="ConsPlusNormal"/>
        <w:jc w:val="both"/>
      </w:pPr>
      <w:r>
        <w:t xml:space="preserve">(пп. 7 введен </w:t>
      </w:r>
      <w:hyperlink r:id="rId24">
        <w:r>
          <w:rPr>
            <w:color w:val="0000FF"/>
          </w:rPr>
          <w:t>Постановлением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1.6. Сведения о грантах размещаются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не позднее 15-го рабочего дня, следующего за днем принятия закона о бюджете Краснодарского края на очередной финансовый год и на плановый период (закона о внесении изменений в закон о бюджете Краснодарского края на текущий финансовый год и на плановый период).</w:t>
      </w:r>
    </w:p>
    <w:p w:rsidR="001659E4" w:rsidRDefault="001659E4">
      <w:pPr>
        <w:pStyle w:val="ConsPlusNormal"/>
        <w:jc w:val="both"/>
      </w:pPr>
      <w:r>
        <w:t xml:space="preserve">(п. 1.6 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Губернатора Краснодарского края от 12.05.2023 N 245)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Title"/>
        <w:jc w:val="center"/>
        <w:outlineLvl w:val="1"/>
      </w:pPr>
      <w:bookmarkStart w:id="5" w:name="P88"/>
      <w:bookmarkEnd w:id="5"/>
      <w:r>
        <w:t>2. Порядок проведения отбора получателей гранта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ind w:firstLine="540"/>
        <w:jc w:val="both"/>
      </w:pPr>
      <w:r>
        <w:t>2.1. Организатором проведения отбора является уполномоченный орган.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2.2. Отбор объявляется уполномоченным органом по мере необходимости в течение текущего финансового года, но не позднее 1 декабря, и включает два этапа: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первый этап - рассмотрение уполномоченным органом поступивших заявок;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второй этап - заседание краевой конкурсной комиссии в форме очного собеседования или видео-конференц-связи с участниками отбора.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2.3. Не менее чем за три рабочих дня до начала отбора уполномоченный орган обеспечивает размещение на едином портале, а также на официальном сайте в информационно-телекоммуникационной сети "Интернет" объявления о проведении отбора с указанием: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сроков проведения отбора (даты и времени начала (окончания) подачи (приема) заявок участников отбора), которые не могут быть меньше 30 календарных дней, следующих за днем размещения объявления о проведении отбора, а также информации о возможности проведении нескольких этапов отбора с указанием сроков (порядка) их проведения;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наименования, места нахождения, почтового адреса, адреса электронной почты уполномоченного органа в соответствии с </w:t>
      </w:r>
      <w:hyperlink w:anchor="P111">
        <w:r>
          <w:rPr>
            <w:color w:val="0000FF"/>
          </w:rPr>
          <w:t>пунктом 2.4</w:t>
        </w:r>
      </w:hyperlink>
      <w:r>
        <w:t xml:space="preserve"> настоящего раздела;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результатов предоставления грантов в соответствии с </w:t>
      </w:r>
      <w:hyperlink w:anchor="P298">
        <w:r>
          <w:rPr>
            <w:color w:val="0000FF"/>
          </w:rPr>
          <w:t>пунктом 3.9 раздела 3</w:t>
        </w:r>
      </w:hyperlink>
      <w:r>
        <w:t xml:space="preserve"> настоящего Порядка;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доменного имени, и (или) сетевого адреса, и (или) указателей страниц официального сайта в информационно-телекоммуникационной сети "Интернет", на котором обеспечивается проведение отбора, в соответствии с </w:t>
      </w:r>
      <w:hyperlink w:anchor="P111">
        <w:r>
          <w:rPr>
            <w:color w:val="0000FF"/>
          </w:rPr>
          <w:t>пунктом 2.4</w:t>
        </w:r>
      </w:hyperlink>
      <w:r>
        <w:t xml:space="preserve"> настоящего раздела;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требований к участнику отбора в соответствии с </w:t>
      </w:r>
      <w:hyperlink w:anchor="P114">
        <w:r>
          <w:rPr>
            <w:color w:val="0000FF"/>
          </w:rPr>
          <w:t>пунктом 2.5</w:t>
        </w:r>
      </w:hyperlink>
      <w:r>
        <w:t xml:space="preserve"> настоящего раздела и перечня документов, представляемых для подтверждения их соответствия указанным требованиям, согласно </w:t>
      </w:r>
      <w:hyperlink w:anchor="P133">
        <w:r>
          <w:rPr>
            <w:color w:val="0000FF"/>
          </w:rPr>
          <w:t>пунктам 2.6</w:t>
        </w:r>
      </w:hyperlink>
      <w:r>
        <w:t xml:space="preserve"> и </w:t>
      </w:r>
      <w:hyperlink w:anchor="P147">
        <w:r>
          <w:rPr>
            <w:color w:val="0000FF"/>
          </w:rPr>
          <w:t>2.7</w:t>
        </w:r>
      </w:hyperlink>
      <w:r>
        <w:t xml:space="preserve"> настоящего раздела;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порядка подачи заявок и требований, предъявляемых к форме и содержанию заявок, в соответствии с </w:t>
      </w:r>
      <w:hyperlink w:anchor="P133">
        <w:r>
          <w:rPr>
            <w:color w:val="0000FF"/>
          </w:rPr>
          <w:t>пунктом 2.6</w:t>
        </w:r>
      </w:hyperlink>
      <w:r>
        <w:t xml:space="preserve"> настоящего раздела;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lastRenderedPageBreak/>
        <w:t xml:space="preserve">порядка отзыва заявок, порядок внесения изменений в заявки в соответствии с </w:t>
      </w:r>
      <w:hyperlink w:anchor="P155">
        <w:r>
          <w:rPr>
            <w:color w:val="0000FF"/>
          </w:rPr>
          <w:t>пунктом 2.11</w:t>
        </w:r>
      </w:hyperlink>
      <w:r>
        <w:t xml:space="preserve"> настоящего раздела, порядок возврата заявок, определяющего, в том числе основания для возврата заявок;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правила рассмотрения и оценки заявок в соответствии с </w:t>
      </w:r>
      <w:hyperlink w:anchor="P60">
        <w:r>
          <w:rPr>
            <w:color w:val="0000FF"/>
          </w:rPr>
          <w:t>пунктом 1.5 раздела 1</w:t>
        </w:r>
      </w:hyperlink>
      <w:r>
        <w:t xml:space="preserve"> и </w:t>
      </w:r>
      <w:hyperlink w:anchor="P167">
        <w:r>
          <w:rPr>
            <w:color w:val="0000FF"/>
          </w:rPr>
          <w:t>пунктами 2.13</w:t>
        </w:r>
      </w:hyperlink>
      <w:r>
        <w:t xml:space="preserve"> - </w:t>
      </w:r>
      <w:hyperlink w:anchor="P182">
        <w:r>
          <w:rPr>
            <w:color w:val="0000FF"/>
          </w:rPr>
          <w:t>2.15</w:t>
        </w:r>
      </w:hyperlink>
      <w:r>
        <w:t xml:space="preserve"> и </w:t>
      </w:r>
      <w:hyperlink w:anchor="P196">
        <w:r>
          <w:rPr>
            <w:color w:val="0000FF"/>
          </w:rPr>
          <w:t>2.18</w:t>
        </w:r>
      </w:hyperlink>
      <w:r>
        <w:t xml:space="preserve"> настоящего раздела;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порядка представления участникам отбора разъяснений положений объявления о проведении отбора, даты начала и окончания срока такого представления, в соответствии с </w:t>
      </w:r>
      <w:hyperlink w:anchor="P153">
        <w:r>
          <w:rPr>
            <w:color w:val="0000FF"/>
          </w:rPr>
          <w:t>подпунктом 2.9</w:t>
        </w:r>
      </w:hyperlink>
      <w:r>
        <w:t xml:space="preserve"> настоящего раздела;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срока, в течение которого участник отбора должен подписать соглашение в соответствии с </w:t>
      </w:r>
      <w:hyperlink w:anchor="P261">
        <w:r>
          <w:rPr>
            <w:color w:val="0000FF"/>
          </w:rPr>
          <w:t>пунктом 3.4 раздела 3</w:t>
        </w:r>
      </w:hyperlink>
      <w:r>
        <w:t xml:space="preserve"> настоящего Порядка;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условий признания участника отбора уклонившимся от заключения соглашения в соответствии с </w:t>
      </w:r>
      <w:hyperlink w:anchor="P261">
        <w:r>
          <w:rPr>
            <w:color w:val="0000FF"/>
          </w:rPr>
          <w:t>пунктом 3.4 раздела 3</w:t>
        </w:r>
      </w:hyperlink>
      <w:r>
        <w:t xml:space="preserve"> настоящего Порядка;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даты размещения информации о результатах отбора на едином портале и официальном сайте в информационно-телекоммуникационной сети "Интернет" в соответствии с </w:t>
      </w:r>
      <w:hyperlink w:anchor="P208">
        <w:r>
          <w:rPr>
            <w:color w:val="0000FF"/>
          </w:rPr>
          <w:t>пунктом 2.22</w:t>
        </w:r>
      </w:hyperlink>
      <w:r>
        <w:t xml:space="preserve"> настоящего раздела.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Положения настоящего пункта применяются до 31 декабря 2024 г.</w:t>
      </w:r>
    </w:p>
    <w:p w:rsidR="001659E4" w:rsidRDefault="001659E4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Постановлением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2.3(1). Начиная с 1 января 2025 г. не менее чем за три рабочих дня до начала отбора, но не позднее 1 декабря текущего финансового года, уполномоченный орган обеспечивает размещение объявления о проведении отбора на едином портале (в случае проведения отбора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или на ином сайте, на котором обеспечивается проведение отбора (с размещением указателя страницы сайта на едином портале), а также при необходимости на официальном сайте уполномоченного органа в информационно-телекоммуникационной сети "Интернет" с обязательным отражением в объявлении о проведении отбора сведений, указанных в </w:t>
      </w:r>
      <w:hyperlink r:id="rId27">
        <w:r>
          <w:rPr>
            <w:color w:val="0000FF"/>
          </w:rPr>
          <w:t>подпункте "б" пункта 4</w:t>
        </w:r>
      </w:hyperlink>
      <w:r>
        <w:t xml:space="preserve"> Общих требований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утвержденных постановлением Правительства Российской Федерации от 18 сентября 2020 г. N 1492 (далее - Общие требования).</w:t>
      </w:r>
    </w:p>
    <w:p w:rsidR="001659E4" w:rsidRDefault="001659E4">
      <w:pPr>
        <w:pStyle w:val="ConsPlusNormal"/>
        <w:jc w:val="both"/>
      </w:pPr>
      <w:r>
        <w:t xml:space="preserve">(п. 2.3(1) введен </w:t>
      </w:r>
      <w:hyperlink r:id="rId28">
        <w:r>
          <w:rPr>
            <w:color w:val="0000FF"/>
          </w:rPr>
          <w:t>Постановлением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6" w:name="P111"/>
      <w:bookmarkEnd w:id="6"/>
      <w:r>
        <w:t>2.4. Прием заявок проводится уполномоченным органом по адресу: 350000, Российская Федерация, Краснодарский край, город Краснодар, ул. Рашпилевская, 36.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Адрес электронной почты уполномоченного органа: msh@krasnodar.ru.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Адрес официального сайта уполномоченного органа: msh.krasnodar.ru.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7" w:name="P114"/>
      <w:bookmarkEnd w:id="7"/>
      <w:r>
        <w:t>2.5. Требования, которым должны соответствовать участники отбора: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8" w:name="P115"/>
      <w:bookmarkEnd w:id="8"/>
      <w:r>
        <w:t>2.5.1. Иметь государственную регистрацию в ФНС России на дату регистрации заявки в уполномоченном органе.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2.5.2. Осуществлять хозяйственную деятельность крестьянского (фермерского) хозяйства на территории Краснодарского края не менее 12 месяцев с даты регистрации в ФНС России на дату регистрации заявки.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9" w:name="P117"/>
      <w:bookmarkEnd w:id="9"/>
      <w:r>
        <w:lastRenderedPageBreak/>
        <w:t>2.5.3. Не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на дату формирования налоговым органом справки об исполнении заявителем обязанности по уплате налогов, сборов, страховых взносов, пеней, штрафов, процентов.</w:t>
      </w:r>
    </w:p>
    <w:p w:rsidR="001659E4" w:rsidRDefault="001659E4">
      <w:pPr>
        <w:pStyle w:val="ConsPlusNormal"/>
        <w:jc w:val="both"/>
      </w:pPr>
      <w:r>
        <w:t xml:space="preserve">(пп. 2.5.3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Губернатора Краснодарского края от 12.05.2023 N 245)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10" w:name="P119"/>
      <w:bookmarkEnd w:id="10"/>
      <w:r>
        <w:t>2.5.4. Не иметь задолженности по арендной плате за землю и имущество, находящиеся в государственной собственности Краснодарского края, на первое число месяца, в котором подана заявка.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11" w:name="P120"/>
      <w:bookmarkEnd w:id="11"/>
      <w:r>
        <w:t xml:space="preserve">2.5.5. Не являться подвергнутым административному наказанию за совершение административных правонарушений, предусмотренных </w:t>
      </w:r>
      <w:hyperlink r:id="rId30">
        <w:r>
          <w:rPr>
            <w:color w:val="0000FF"/>
          </w:rPr>
          <w:t>статьями 18.9</w:t>
        </w:r>
      </w:hyperlink>
      <w:r>
        <w:t xml:space="preserve">, </w:t>
      </w:r>
      <w:hyperlink r:id="rId31">
        <w:r>
          <w:rPr>
            <w:color w:val="0000FF"/>
          </w:rPr>
          <w:t>18.10</w:t>
        </w:r>
      </w:hyperlink>
      <w:r>
        <w:t xml:space="preserve">, </w:t>
      </w:r>
      <w:hyperlink r:id="rId32">
        <w:r>
          <w:rPr>
            <w:color w:val="0000FF"/>
          </w:rPr>
          <w:t>18.11</w:t>
        </w:r>
      </w:hyperlink>
      <w:r>
        <w:t xml:space="preserve">, </w:t>
      </w:r>
      <w:hyperlink r:id="rId33">
        <w:r>
          <w:rPr>
            <w:color w:val="0000FF"/>
          </w:rPr>
          <w:t>18.15</w:t>
        </w:r>
      </w:hyperlink>
      <w:r>
        <w:t xml:space="preserve">, </w:t>
      </w:r>
      <w:hyperlink r:id="rId34">
        <w:r>
          <w:rPr>
            <w:color w:val="0000FF"/>
          </w:rPr>
          <w:t>18.16</w:t>
        </w:r>
      </w:hyperlink>
      <w:r>
        <w:t xml:space="preserve">, </w:t>
      </w:r>
      <w:hyperlink r:id="rId35">
        <w:r>
          <w:rPr>
            <w:color w:val="0000FF"/>
          </w:rPr>
          <w:t>18.17</w:t>
        </w:r>
      </w:hyperlink>
      <w:r>
        <w:t xml:space="preserve">, </w:t>
      </w:r>
      <w:hyperlink r:id="rId36">
        <w:r>
          <w:rPr>
            <w:color w:val="0000FF"/>
          </w:rPr>
          <w:t>19.27</w:t>
        </w:r>
      </w:hyperlink>
      <w:r>
        <w:t xml:space="preserve"> Кодекса Российской Федерации об административных правонарушениях на первое число месяца, в котором зарегистрирована заявка.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12" w:name="P121"/>
      <w:bookmarkEnd w:id="12"/>
      <w:r>
        <w:t>2.5.6. Ранее не являлся получателем гранта на создание и развитие крестьянского (фермерского) хозяйства (грантов крестьянским (фермерским) хозяйствам, включая индивидуальных предпринимателей, на поддержку начинающего фермера и грантов крестьянским (фермерским) хозяйствам на реализацию проекта "Агростартап" в рамках регионального проекта Краснодарского края "Акселерация субъектов малого и среднего предпринимательства").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2.5.7. Не иметь просроченной задолженности по заработной плате на первое число месяца, в котором зарегистрирована заявка.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13" w:name="P123"/>
      <w:bookmarkEnd w:id="13"/>
      <w:r>
        <w:t>2.5.8. Не иметь просроченной (неурегулированной) задолженности по денежным обязательствам перед Краснодарским краем, из бюджета которого планируется предоставление гранта, на первое число месяца, в котором зарегистрирована заявка.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2.5.9. Имеет бизнес-план по форме и в соответствии с требованиями, утвержденными приказом уполномоченного органа.</w:t>
      </w:r>
    </w:p>
    <w:p w:rsidR="001659E4" w:rsidRDefault="001659E4">
      <w:pPr>
        <w:pStyle w:val="ConsPlusNormal"/>
        <w:jc w:val="both"/>
      </w:pPr>
      <w:r>
        <w:t xml:space="preserve">(пп. 2.5.9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2.5.10. Имеет план расходов по форме, утвержденной приказом уполномоченного органа, с указанием наименований приобретаемого имущества, выполняемых работ, оказываемых услуг (далее - приобретения), их количества, цены, источников финансирования (средства гранта, собственные средства) (далее - план расходов).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2.5.11. Имеет собственные средства в объеме не менее 20% затрат, предусмотренных планом расходов.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2.5.12. Соглашается на передачу и обработку персональных данных в соответствии с законодательством Российской Федерации.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14" w:name="P129"/>
      <w:bookmarkEnd w:id="14"/>
      <w:r>
        <w:t xml:space="preserve">2.5.13. На первое число месяца, в котором подана заявка, не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</w:t>
      </w:r>
      <w:r>
        <w:lastRenderedPageBreak/>
        <w:t>реализованное через участие в капитале указанных публичных акционерных обществ.</w:t>
      </w:r>
    </w:p>
    <w:p w:rsidR="001659E4" w:rsidRDefault="001659E4">
      <w:pPr>
        <w:pStyle w:val="ConsPlusNormal"/>
        <w:jc w:val="both"/>
      </w:pPr>
      <w:r>
        <w:t xml:space="preserve">(пп. 2.5.13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Губернатора Краснодарского края от 12.05.2023 N 245)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2.5.14. Имеет в собственности или в долгосрочной аренде с остаточным сроком аренды не менее 15 лет земельный участок сельскохозяйственного назначения, на котором планируется заложить сад интенсивного типа.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15" w:name="P132"/>
      <w:bookmarkEnd w:id="15"/>
      <w:r>
        <w:t xml:space="preserve">2.5.15. Не получает средства из краевого бюджета в соответствии с иными правовыми актами на цели, указанные в </w:t>
      </w:r>
      <w:hyperlink w:anchor="P58">
        <w:r>
          <w:rPr>
            <w:color w:val="0000FF"/>
          </w:rPr>
          <w:t>пункте 1.4 раздела 1</w:t>
        </w:r>
      </w:hyperlink>
      <w:r>
        <w:t xml:space="preserve"> настоящего Порядка, на дату регистрации в уполномоченном органе заявки.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16" w:name="P133"/>
      <w:bookmarkEnd w:id="16"/>
      <w:r>
        <w:t>2.6. Для участия в отборе участник отбора представляет в уполномоченный орган в срок, установленный в объявлении о проведении отбора, следующие документы: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2.6.1. Заявку по форме, утверждаемой приказом уполномоченного органа, включающую в том числе согласие на публикацию (размещение) в информационно-телекоммуникационной сети "Интернет" информации о участнике отбора, о подаваемой им заявке, иной информации о нем, связанной с соответствующим отбором, согласие на обработку персональных данных (для физического лица), а также информацию о соответствии требованиям, указанным в </w:t>
      </w:r>
      <w:hyperlink w:anchor="P121">
        <w:r>
          <w:rPr>
            <w:color w:val="0000FF"/>
          </w:rPr>
          <w:t>подпунктах 2.5.6</w:t>
        </w:r>
      </w:hyperlink>
      <w:r>
        <w:t xml:space="preserve"> - </w:t>
      </w:r>
      <w:hyperlink w:anchor="P123">
        <w:r>
          <w:rPr>
            <w:color w:val="0000FF"/>
          </w:rPr>
          <w:t>2.5.8</w:t>
        </w:r>
      </w:hyperlink>
      <w:r>
        <w:t xml:space="preserve">, </w:t>
      </w:r>
      <w:hyperlink w:anchor="P129">
        <w:r>
          <w:rPr>
            <w:color w:val="0000FF"/>
          </w:rPr>
          <w:t>2.5.13</w:t>
        </w:r>
      </w:hyperlink>
      <w:r>
        <w:t xml:space="preserve"> и </w:t>
      </w:r>
      <w:hyperlink w:anchor="P132">
        <w:r>
          <w:rPr>
            <w:color w:val="0000FF"/>
          </w:rPr>
          <w:t>2.5.15 пункта 2.5</w:t>
        </w:r>
      </w:hyperlink>
      <w:r>
        <w:t xml:space="preserve"> настоящего раздела, и критерию, указанному в </w:t>
      </w:r>
      <w:hyperlink w:anchor="P68">
        <w:r>
          <w:rPr>
            <w:color w:val="0000FF"/>
          </w:rPr>
          <w:t>подпункте 3 пункта 1.5 раздела 1</w:t>
        </w:r>
      </w:hyperlink>
      <w:r>
        <w:t xml:space="preserve"> настоящего Порядка.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2.6.2. Копию паспорта гражданина Российской Федерации.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2.6.3. Документ, удостоверяющий полномочия представителя участника отбора (в случае обращения представителя участника отбора).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2.6.4. Бизнес-план по форме и в соответствии с требованиями, утвержденными приказом уполномоченного органа.</w:t>
      </w:r>
    </w:p>
    <w:p w:rsidR="001659E4" w:rsidRDefault="001659E4">
      <w:pPr>
        <w:pStyle w:val="ConsPlusNormal"/>
        <w:jc w:val="both"/>
      </w:pPr>
      <w:r>
        <w:t xml:space="preserve">(пп. 2.6.4 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2.6.5. План расходов по форме, утверждаемой приказом уполномоченного органа.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2.6.6. Банковские документы (выписка по счету или справка по счету), подтверждающие платежеспособность заявителя в объеме не менее 20% затрат (при условии, что больший уровень софинансирования не определен планом расходов; в случае если планом расходов определен больший уровень софинансирования, подтверждение уровня софинансирования осуществляется в соответствии с планом расходов), предусмотренных планом расходов, выданные не ранее чем за 10 календарных дней до даты регистрации в уполномоченном органе заявки.</w:t>
      </w:r>
    </w:p>
    <w:p w:rsidR="001659E4" w:rsidRDefault="001659E4">
      <w:pPr>
        <w:pStyle w:val="ConsPlusNormal"/>
        <w:jc w:val="both"/>
      </w:pPr>
      <w:r>
        <w:t xml:space="preserve">(пп. 2.6.6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2.6.7. Сведения (справку) о членстве в сельскохозяйственном потребительском кооперативе на первое число месяца, в котором зарегистрирована заявка на участие в отборе (при наличии членства).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41">
        <w:r>
          <w:rPr>
            <w:color w:val="0000FF"/>
          </w:rPr>
          <w:t>Постановление</w:t>
        </w:r>
      </w:hyperlink>
      <w:r>
        <w:t xml:space="preserve"> главы администрации (губернатора) Краснодарского края от 17.05.2022 N 260.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2.6.8. Письменное заключение муниципального образования о целесообразности реализации бизнес-плана развития хозяйства на территории соответствующего муниципального образования, которое может содержать в том числе сведения о наличие у заявителя подходящего для реализации проекта земельного участка, коммуникаций, рынков сбыта (представляется в случае, если участник отбора претендует на получение дополнительных баллов, предусмотренных </w:t>
      </w:r>
      <w:hyperlink w:anchor="P81">
        <w:r>
          <w:rPr>
            <w:color w:val="0000FF"/>
          </w:rPr>
          <w:t>подпунктом 7 пункта 1.5 раздела 1</w:t>
        </w:r>
      </w:hyperlink>
      <w:r>
        <w:t xml:space="preserve"> настоящего Порядка).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lastRenderedPageBreak/>
        <w:t>Участник отбора несет ответственность за достоверность представляемых им в уполномоченный орган документов и информации в соответствии с законодательством Российской Федерации.</w:t>
      </w:r>
    </w:p>
    <w:p w:rsidR="001659E4" w:rsidRDefault="001659E4">
      <w:pPr>
        <w:pStyle w:val="ConsPlusNormal"/>
        <w:jc w:val="both"/>
      </w:pPr>
      <w:r>
        <w:t xml:space="preserve">(пп. 2.6.8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17" w:name="P147"/>
      <w:bookmarkEnd w:id="17"/>
      <w:r>
        <w:t>2.7. Все документы должны быть надлежащим образом оформлены и иметь необходимые для их идентификации реквизиты (дата выдачи, должность и подпись подписавшего лица с расшифровкой, печать при наличии). При этом документы, для которых установлены специальные формы, должны быть составлены в соответствии с этими формами. Все листы документов должны быть прошиты, пронумерованы, скреплены печатью (при ее наличии) и подписаны участником отбора либо представителем участника отбора (далее - представитель участника отбора). Копии документов должны быть заверены в соответствии с законодательством Российской Федерации.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Соблюдение участником отбора требований, установленных настоящим Порядком, означает, что все документы и сведения поданы от имени участника отбора. Представление документов участником отбора подтверждает их подлинность и достоверность.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Представляемые документы и копии документов участнику отбора не возвращаются.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Заявка и прилагаемые к ней документы для участия в отборе могут быть поданы заявителем в уполномоченный орган с помощью официального сайта уполномоченного органа, с использованием усиленной квалифицированной электронной подписи.</w:t>
      </w:r>
    </w:p>
    <w:p w:rsidR="001659E4" w:rsidRDefault="001659E4">
      <w:pPr>
        <w:pStyle w:val="ConsPlusNormal"/>
        <w:jc w:val="both"/>
      </w:pPr>
      <w:r>
        <w:t xml:space="preserve">(абзац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Губернатора Краснодарского края от 12.05.2023 N 245)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2.8. Участники отбора имеют право участвовать в отборе как непосредственно, так и через своих представителей. Полномочия представителей участников отбора подтверждаются доверенностью, выданной и оформленной в соответствии с гражданским законодательством Российской Федерации, и оригиналом и копией документа, удостоверяющего личность представителя участника отбора.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18" w:name="P153"/>
      <w:bookmarkEnd w:id="18"/>
      <w:r>
        <w:t>2.9. Участники отбора вправе обратиться в уполномоченный орган с целью разъяснения положений объявления о проведении отбора, в период с даты начала по дату окончания срока проведения отбора, в письменном либо устном виде и получить исчерпывающие разъяснения.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2.10. В срок с даты и времени начала приема заявок и до даты и времени окончания подачи заявок уполномоченный орган осуществляет регистрацию заявок с прилагаемыми документами в порядке очередности поступления в уполномоченный орган в государственной информационной системе "Учет бюджетных средств, предоставленных сельхозтоваропроизводителям в форме субсидий" с присвоением порядкового номера, ставит на заявке штамп с номером и датой регистрации.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19" w:name="P155"/>
      <w:bookmarkEnd w:id="19"/>
      <w:r>
        <w:t>2.11. Участники отбора или их представители имеют право на основании письменного обращения, направленного в уполномоченный орган, осуществить отзыв заявок, поданных на отбор, по следующим основаниям: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в случае необходимости внесения изменений в документы, представленные для участия в отборе, в срок до окончания приема заявок;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в случае принятия решения участником отбора об отзыве заявки в период проведения отбора.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Отзыв заявки не препятствует повторному обращению участника отбора в уполномоченный орган для участия в отборе, но не позднее даты и времени, предусмотренных в объявлении о проведении отбора. При этом регистрация заявки будет осуществлена в порядке очередности в день повторного представления заявки на участие в отборе.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В случае отзыва заявки участником отбора, представленный пакет документов участнику отбора не возвращается.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20" w:name="P160"/>
      <w:bookmarkEnd w:id="20"/>
      <w:r>
        <w:lastRenderedPageBreak/>
        <w:t>2.12. Уполномоченный орган запрашивает следующие сведения в отношении участника отбора (посредством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о соответствии участника отбора требованиям, установленным </w:t>
      </w:r>
      <w:hyperlink w:anchor="P115">
        <w:r>
          <w:rPr>
            <w:color w:val="0000FF"/>
          </w:rPr>
          <w:t>подпунктами 2.5.1</w:t>
        </w:r>
      </w:hyperlink>
      <w:r>
        <w:t xml:space="preserve"> - </w:t>
      </w:r>
      <w:hyperlink w:anchor="P117">
        <w:r>
          <w:rPr>
            <w:color w:val="0000FF"/>
          </w:rPr>
          <w:t>2.5.3</w:t>
        </w:r>
      </w:hyperlink>
      <w:r>
        <w:t xml:space="preserve"> настоящего раздела, посредством направления запросов в Федеральную налоговую службу, получения сведений с официального сайта ФНС России с помощью сервиса "Предоставление сведений из ЕГРЮЛ/ЕГРИП". При отсутствии технической возможности направление запросов осуществляется в письменном виде в адрес управления ФНС России по Краснодарскому краю;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о соответствии участника отбора требованиям, установленным </w:t>
      </w:r>
      <w:hyperlink w:anchor="P119">
        <w:r>
          <w:rPr>
            <w:color w:val="0000FF"/>
          </w:rPr>
          <w:t>подпунктом 2.5.4</w:t>
        </w:r>
      </w:hyperlink>
      <w:r>
        <w:t xml:space="preserve"> настоящего раздела, посредством направления соответствующего запроса в уполномоченный орган, осуществляющий администрирование поступлений в соответствующий бюджет арендной платы на землю и имущество, находящиеся в государственной собственности Краснодарского края;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о соответствии участника отбора критерию, установленному </w:t>
      </w:r>
      <w:hyperlink w:anchor="P68">
        <w:r>
          <w:rPr>
            <w:color w:val="0000FF"/>
          </w:rPr>
          <w:t>подпунктом 3 пункта 1.5 раздела 1</w:t>
        </w:r>
      </w:hyperlink>
      <w:r>
        <w:t xml:space="preserve"> настоящего Порядка, посредством направления соответствующего запроса в Министерство сельского хозяйства Российской Федерации (в отношении участников отбора, отразивших в заявке информацию о включении в единый государственный реестр производителей органической продукции);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о соответствии участника отбора требованиям, установленным </w:t>
      </w:r>
      <w:hyperlink w:anchor="P120">
        <w:r>
          <w:rPr>
            <w:color w:val="0000FF"/>
          </w:rPr>
          <w:t>подпунктом 2.5.5</w:t>
        </w:r>
      </w:hyperlink>
      <w:r>
        <w:t xml:space="preserve"> настоящего раздела, посредством направления соответствующего запроса в Главное управление Министерства внутренних дел Российской Федерации по Краснодарскому краю;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о наличии у участника отбора зарегистрированного в Едином государственного реестре недвижимости права на земельный участок на территории Краснодарского края (сельскохозяйственного назначения или сельскохозяйственного использования) для осуществления хозяйственной деятельности, предусмотренной проектом создания и (или) развития хозяйства (запрашивается в случае указания участником отбора информации о зарегистрированном праве участника отбора на земельный участок на территории Краснодарского края в заявке и в бизнес-плане развития хозяйства).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Заявитель вправе представить сведения, указанные в настоящем пункте, и иные документы по собственной инициативе.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21" w:name="P167"/>
      <w:bookmarkEnd w:id="21"/>
      <w:r>
        <w:t xml:space="preserve">2.13. Уполномоченный орган в течение 35 рабочих дней со дня окончания приема заявок осуществляет рассмотрение и проверку представленных участниками отбора документов и сведений, поступивших в соответствии с </w:t>
      </w:r>
      <w:hyperlink w:anchor="P160">
        <w:r>
          <w:rPr>
            <w:color w:val="0000FF"/>
          </w:rPr>
          <w:t>пунктом 2.12</w:t>
        </w:r>
      </w:hyperlink>
      <w:r>
        <w:t xml:space="preserve"> настоящего раздела, и допускает заявку ко второму этапу отбора или отклоняет ее.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22" w:name="P168"/>
      <w:bookmarkEnd w:id="22"/>
      <w:r>
        <w:t>2.14. Основаниями для отклонения заявок являются: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несоответствие участника отбора требованиям, предусмотренным </w:t>
      </w:r>
      <w:hyperlink w:anchor="P114">
        <w:r>
          <w:rPr>
            <w:color w:val="0000FF"/>
          </w:rPr>
          <w:t>пунктом 2.5</w:t>
        </w:r>
      </w:hyperlink>
      <w:r>
        <w:t xml:space="preserve"> настоящего раздела;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несоответствие представленных участником отбора документов требованиям, определенным </w:t>
      </w:r>
      <w:hyperlink w:anchor="P133">
        <w:r>
          <w:rPr>
            <w:color w:val="0000FF"/>
          </w:rPr>
          <w:t>пунктами 2.6</w:t>
        </w:r>
      </w:hyperlink>
      <w:r>
        <w:t xml:space="preserve"> и </w:t>
      </w:r>
      <w:hyperlink w:anchor="P147">
        <w:r>
          <w:rPr>
            <w:color w:val="0000FF"/>
          </w:rPr>
          <w:t>2.7</w:t>
        </w:r>
      </w:hyperlink>
      <w:r>
        <w:t xml:space="preserve"> настоящего раздела, или их непредставление;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несоответствие бизнес-плана и плана расходов затратам, предусмотренным </w:t>
      </w:r>
      <w:hyperlink w:anchor="P234">
        <w:r>
          <w:rPr>
            <w:color w:val="0000FF"/>
          </w:rPr>
          <w:t>подпунктом 3.1.9 пункта 3.1 раздела 3</w:t>
        </w:r>
      </w:hyperlink>
      <w:r>
        <w:t xml:space="preserve"> настоящего Порядка;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недостоверность представленной участником отбора информации, в том числе информации о месте нахождения и адресе участника отбора, в случае поступления информации о недостоверности в уполномоченный орган;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lastRenderedPageBreak/>
        <w:t>подача заявки до начала или после даты и (или) времени, определенных для подачи заявок.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В случае если заявка и прилагаемые к ней документы поданы в форме электронного документа, дополнительными основаниями для отклонения заявок являются:</w:t>
      </w:r>
    </w:p>
    <w:p w:rsidR="001659E4" w:rsidRDefault="001659E4">
      <w:pPr>
        <w:pStyle w:val="ConsPlusNormal"/>
        <w:jc w:val="both"/>
      </w:pPr>
      <w:r>
        <w:t xml:space="preserve">(абзац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Губернатора Краснодарского края от 12.05.2023 N 245)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отсутствие усиленной квалифицированной подписи электронного документа;</w:t>
      </w:r>
    </w:p>
    <w:p w:rsidR="001659E4" w:rsidRDefault="001659E4">
      <w:pPr>
        <w:pStyle w:val="ConsPlusNormal"/>
        <w:jc w:val="both"/>
      </w:pPr>
      <w:r>
        <w:t xml:space="preserve">(абзац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Губернатора Краснодарского края от 12.05.2023 N 245)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несоблюдение установленных </w:t>
      </w:r>
      <w:hyperlink r:id="rId46">
        <w:r>
          <w:rPr>
            <w:color w:val="0000FF"/>
          </w:rPr>
          <w:t>статьей 11</w:t>
        </w:r>
      </w:hyperlink>
      <w:r>
        <w:t xml:space="preserve"> Федерального закона от 6 апреля 2011 г. N 63-ФЗ "Об электронной подписи" условий признания действительности усиленной квалифицированной подписи;</w:t>
      </w:r>
    </w:p>
    <w:p w:rsidR="001659E4" w:rsidRDefault="001659E4">
      <w:pPr>
        <w:pStyle w:val="ConsPlusNormal"/>
        <w:jc w:val="both"/>
      </w:pPr>
      <w:r>
        <w:t xml:space="preserve">(абзац введен </w:t>
      </w:r>
      <w:hyperlink r:id="rId47">
        <w:r>
          <w:rPr>
            <w:color w:val="0000FF"/>
          </w:rPr>
          <w:t>Постановлением</w:t>
        </w:r>
      </w:hyperlink>
      <w:r>
        <w:t xml:space="preserve"> Губернатора Краснодарского края от 12.05.2023 N 245)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наличие непригодных для восприятия с использованием электронной вычислительной техники документов.</w:t>
      </w:r>
    </w:p>
    <w:p w:rsidR="001659E4" w:rsidRDefault="001659E4">
      <w:pPr>
        <w:pStyle w:val="ConsPlusNormal"/>
        <w:jc w:val="both"/>
      </w:pPr>
      <w:r>
        <w:t xml:space="preserve">(абзац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Губернатора Краснодарского края от 12.05.2023 N 245)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23" w:name="P182"/>
      <w:bookmarkEnd w:id="23"/>
      <w:r>
        <w:t xml:space="preserve">2.15. При наличии оснований для отклонения заявки на участие во втором этапе отбора, предусмотренных </w:t>
      </w:r>
      <w:hyperlink w:anchor="P168">
        <w:r>
          <w:rPr>
            <w:color w:val="0000FF"/>
          </w:rPr>
          <w:t>пунктом 2.14</w:t>
        </w:r>
      </w:hyperlink>
      <w:r>
        <w:t xml:space="preserve"> настоящего раздела, и на основании данных, внесенных в государственную информационную систему "Учет бюджетных средств, предоставленных сельхозтоваропроизводителям в форме субсидий", уполномоченный орган в течение 5 рабочих дней, следующих за днем окончания рассмотрения заявок, формирует реестр отклоненных заявок по форме, утверждаемой приказом уполномоченного органа, направляет участникам отбора письменные уведомления об отказе в допуске ко второму этапу отбора с указанием причин отклонения, и обеспечивает размещение данного реестра на едином портале и на официальном сайте в информационно-телекоммуникационной сети "Интернет".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Решение о допуске заявок на участие во втором этапе отбора оформляется приказом уполномоченного органа.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2.16. В течение 10 рабочих дней со дня окончания первого этапа отбора уполномоченный орган обеспечивает размещение на едином портале и на официальном сайте в информационно-телекоммуникационной сети "Интернет" извещение о заседании краевой конкурсной комиссии, содержащее следующие сведения: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дату, время и место проведения заседания краевой конкурсной комиссии;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информацию об участниках отбора, заявки которых допущены к заседанию краевой конкурсной комиссии.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Положения настоящего пункта применяются до 31 декабря 2024 г.</w:t>
      </w:r>
    </w:p>
    <w:p w:rsidR="001659E4" w:rsidRDefault="001659E4">
      <w:pPr>
        <w:pStyle w:val="ConsPlusNormal"/>
        <w:jc w:val="both"/>
      </w:pPr>
      <w:r>
        <w:t xml:space="preserve">(абзац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2.16(1). Начиная с 1 января 2025 г. уполномоченный орган в течение 10 рабочих дней со дня окончания первого этапа отбора обеспечивает размещение на едином портале (в случае проведения отбора в системе "Электронный бюджет") или на ином сайте, на котором обеспечивается проведение отбора (с размещением указателя страницы сайте на едином портале) и на официальном сайте уполномоченного органа в информационно-телекоммуникационной сети "Интернет" извещения о заседании краевой конкурсной комиссии, содержащего следующие сведения: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дату, время и место проведения заседания краевой конкурсной комиссии;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информацию об участниках отбора, заявки которых допущены к заседанию краевой конкурсной комиссии.</w:t>
      </w:r>
    </w:p>
    <w:p w:rsidR="001659E4" w:rsidRDefault="001659E4">
      <w:pPr>
        <w:pStyle w:val="ConsPlusNormal"/>
        <w:jc w:val="both"/>
      </w:pPr>
      <w:r>
        <w:t xml:space="preserve">(п. 2.16(1)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главы администрации (губернатора) Краснодарского края от </w:t>
      </w:r>
      <w:r>
        <w:lastRenderedPageBreak/>
        <w:t>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2.17. Уполномоченный орган не позднее чем за один рабочий день до заседания краевой конкурсной комиссии подготавливает для ознакомления краевой конкурсной комиссией копию приказа о допуске заявок к заседанию краевой конкурсной комиссии и документы участников отбора, допущенных к заседанию краевой конкурсной комиссии.</w:t>
      </w:r>
    </w:p>
    <w:p w:rsidR="001659E4" w:rsidRDefault="001659E4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Заседание краевой конкурсной комиссии проводится не позднее 10 рабочих дней со дня размещения извещения о проведении заседания краевой конкурсной комиссии.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24" w:name="P196"/>
      <w:bookmarkEnd w:id="24"/>
      <w:r>
        <w:t xml:space="preserve">2.18. Краевая конкурсная комиссия определяет победителей отбора по результатам очного собеседования или видео-конференц-связи с участниками отбора на основании оценки заявок в соответствии с критериями, указанными в </w:t>
      </w:r>
      <w:hyperlink w:anchor="P60">
        <w:r>
          <w:rPr>
            <w:color w:val="0000FF"/>
          </w:rPr>
          <w:t>пункте 1.5</w:t>
        </w:r>
      </w:hyperlink>
      <w:r>
        <w:t xml:space="preserve"> настоящего Порядка. Решение о присвоении баллов по каждому из критериев принимается простым большинством голосов присутствующих членов краевой конкурсной комиссии. Если количество голосов членов краевой конкурсной комиссии "за" и "против" равное, то баллы по соответствующему критерию не присваиваются.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Рейтинг заявок формируется краевой конкурсной комиссией по количеству набранных баллов. Наименьший порядковый номер в рейтинге присваивается заявке, набравшей наибольшее количество баллов. В случае если несколько заявок набрали одинаковое количество баллов, рейтинговые номера присваиваются в хронологической последовательности по дате регистрации их заявок в государственной информационной системе "Учет бюджетных средств, предоставленных сельхозтоваропроизводителям в форме субсидий".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2.19. Краевая конкурсная комиссия определяет размер гранта конкретному участнику отбора с учетом его собственных средств и его плана расходов, требований </w:t>
      </w:r>
      <w:hyperlink w:anchor="P253">
        <w:r>
          <w:rPr>
            <w:color w:val="0000FF"/>
          </w:rPr>
          <w:t>пункта 3.2 раздела 3</w:t>
        </w:r>
      </w:hyperlink>
      <w:r>
        <w:t xml:space="preserve"> настоящего Порядка, в пределах объема бюджетных ассигнований, предусмотренных в краевом бюджете на текущий год, и лимитов бюджетных обязательств, доведенных уполномоченному органу на эти цели.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В случае если остаток денежных средств, предусмотренных в краевом бюджете на выплату грантов, меньше запрашиваемого последним в рейтинге участником отбора размера гранта, размер предоставляемого ему гранта уменьшается при условии письменного согласия участника отбора.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Если очередной участник отбора письменно отказывается от уменьшения размера гранта, он может принять участие в отборе следующего года, а возможность получить остаток денежных средств предоставляется следующему в порядке убывания (согласно балльным оценкам) участнику отбора до полного распределения денежных средств, либо остаток денежных средств остается неиспользованным.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2.20. Основанием для отказа в предоставлении гранта уполномоченным органом участнику отбора по результатам заседания краевой конкурсной комиссии является: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письменный отказ участника отбора от получения гранта;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набранное участником отбора количество баллов менее 17;</w:t>
      </w:r>
    </w:p>
    <w:p w:rsidR="001659E4" w:rsidRDefault="001659E4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неявка участника отбора на заседание краевой конкурсной комиссии;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освоение лимитов бюджетных обязательств, предусмотренных в краевом бюджете на эти цели на текущий финансовый год.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2.21. Заседания краевой конкурсной комиссии оформляются протоколом, который составляется и подписывается в течение 8 рабочих дней после заседания краевой конкурсной комиссии. Протокол подписывается всеми членами краевой конкурсной комиссии, присутствующими на заседании </w:t>
      </w:r>
      <w:r>
        <w:lastRenderedPageBreak/>
        <w:t>краевой конкурсной комиссии.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25" w:name="P208"/>
      <w:bookmarkEnd w:id="25"/>
      <w:r>
        <w:t>2.22. В течение 10 календарных дней со дня, следующего за днем заседания краевой конкурсной комиссии, уполномоченный орган обеспечивает размещение на едином портале и на официальном сайте в информационно-телекоммуникационной сети "Интернет" информацию о результатах отбора, включающую следующие сведения: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дата, время и место проведения рассмотрения и оценки заявок;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информацию об участниках отбора, заявки которых были рассмотрены;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информацию об участниках отбора, которым отказано в предоставлении гранта по результатам заседания краевой конкурсной комиссии с указанием причин отказа;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последовательность оценки заявок, присвоенные заявкам значения по каждому из предусмотренных критериев отбора, принятое на основании результатов оценки указанных заявок решение о присвоении таким заявкам рейтинговых номеров;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наименование победителей отбора (получателей грантов), с которыми заключаются соглашения, и размеры предоставляемых им грантов.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Положения настоящего пункта применяются до 31 декабря 2024 г.</w:t>
      </w:r>
    </w:p>
    <w:p w:rsidR="001659E4" w:rsidRDefault="001659E4">
      <w:pPr>
        <w:pStyle w:val="ConsPlusNormal"/>
        <w:jc w:val="both"/>
      </w:pPr>
      <w:r>
        <w:t xml:space="preserve">(абзац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2.22(1). Начиная с 1 января 2025 г. уполномоченный орган в течение 10 календарных дней со дня, следующего за днем заседания краевой конкурсной комиссии, обеспечивает размещение на едином портале (в случае проведения отбора в системе "Электронный бюджет") или на ином сайте, на котором обеспечивается проведение отбора (с размещением указателя страницы сайта на едином портале) и на официальном сайте уполномоченного органа в информационно-телекоммуникационной сети "Интернет" информации о результатах отбора, включающей сведения, предусмотренные </w:t>
      </w:r>
      <w:hyperlink r:id="rId54">
        <w:r>
          <w:rPr>
            <w:color w:val="0000FF"/>
          </w:rPr>
          <w:t>абзацем пятым подпункта "ж" пункта 4</w:t>
        </w:r>
      </w:hyperlink>
      <w:r>
        <w:t xml:space="preserve"> Общих требований.</w:t>
      </w:r>
    </w:p>
    <w:p w:rsidR="001659E4" w:rsidRDefault="001659E4">
      <w:pPr>
        <w:pStyle w:val="ConsPlusNormal"/>
        <w:jc w:val="both"/>
      </w:pPr>
      <w:r>
        <w:t xml:space="preserve">(п. 2.22(1) введен </w:t>
      </w:r>
      <w:hyperlink r:id="rId55">
        <w:r>
          <w:rPr>
            <w:color w:val="0000FF"/>
          </w:rPr>
          <w:t>Постановлением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2.23. В течение всего срока проведения отбора любой из участников отбора может направить уведомление об отказе от участия в отборе без объяснения причин.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Title"/>
        <w:jc w:val="center"/>
        <w:outlineLvl w:val="1"/>
      </w:pPr>
      <w:r>
        <w:t>3. Условия и порядок предоставления гранта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ind w:firstLine="540"/>
        <w:jc w:val="both"/>
      </w:pPr>
      <w:bookmarkStart w:id="26" w:name="P222"/>
      <w:bookmarkEnd w:id="26"/>
      <w:r>
        <w:t>3.1. Условиями предоставления грантов являются: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3.1.1. Однократное предоставление гранта на основании решения краевой конкурсной комиссии по результатам отбора.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3.1.2. Согласие соответственно получателя гранта и лиц, являющихся поставщиками (подрядчиками, исполнителями) по договорам (соглашениям), заключенным в целях исполнения обязательств по соглашениям о предоставлении гранта, на осуществление уполномоченным органом и органами государственного финансового контроля проверок соблюдения ими условий и порядка предоставления гранта.</w:t>
      </w:r>
    </w:p>
    <w:p w:rsidR="001659E4" w:rsidRDefault="001659E4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3.1.3. Запрет приобретения за счет полученных средств гранта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высокотехнологического импортного оборудования, сырья и комплектующих изделий.</w:t>
      </w:r>
    </w:p>
    <w:p w:rsidR="001659E4" w:rsidRDefault="001659E4">
      <w:pPr>
        <w:pStyle w:val="ConsPlusNormal"/>
        <w:jc w:val="both"/>
      </w:pPr>
      <w:r>
        <w:lastRenderedPageBreak/>
        <w:t xml:space="preserve">(пп. 3.1.3 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3.1.4. Срок использования гранта в течение 24 месяцев со дня получения. В случае наступления обстоятельств непреодолимой силы, препятствующих использованию гранта в установленный срок, продление срока использования гранта осуществляется по решению уполномоченного органа, но не более чем на шесть месяцев в установленном уполномоченным органом порядке.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3.1.5. Обязательство получателя гранта обеспечить наличие собственных денежных средств на счете, открытом в кредитной организации, в размере не менее 20% затрат, указанных в плане расходов, до даты совершения платежей, а также оплачивать за счет собственных средств не менее 20% стоимости каждого наименования приобретений, указанных в плане расходов.</w:t>
      </w:r>
    </w:p>
    <w:p w:rsidR="001659E4" w:rsidRDefault="001659E4">
      <w:pPr>
        <w:pStyle w:val="ConsPlusNormal"/>
        <w:jc w:val="both"/>
      </w:pPr>
      <w:r>
        <w:t xml:space="preserve">(пп. 3.1.5 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16.11.2022 N 822)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3.1.6. Имущество, приобретаемое с использованием средств гранта, не подлежит продаже, дарению, передаче в аренду, в пользование, обмену или взносу в виде пая, вклада или отчуждению иным образом в соответствии с законодательством Российской Федерации в течение пяти лет с даты получения гранта.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3.1.7. Оформление и регистрация всех активов, приобретенных за счет гранта, на получателя гранта (если необходимость государственной регистрации предусмотрена действующим законодательством) и использование его крестьянским (фермерским) хозяйством на территории Краснодарского края и только в деятельности его хозяйства.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3.1.8. Достижение значений результатов предоставления гранта, которые установлены соответствующим соглашением и предусмотрены бизнес-планом.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27" w:name="P234"/>
      <w:bookmarkEnd w:id="27"/>
      <w:r>
        <w:t>3.1.9. Предоставление гранта в целях финансового обеспечения следующих затрат в соответствии с планом расходов: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подготовка почвы;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работы по закладке;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приобретение материалов (саженцев, материалов для установки шпалеры, материалов для монтажа системы капельного орошения) согласно проекту на закладку сада;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работы по установке шпалеры;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работы по монтажу системы капельного орошения;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приобретение садового опрыскивателя;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приобретение гербицидника садового для обработки приствольной полосы;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приобретение косилки садовой;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приобретение измельчителя веток в междурядьях сада;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приобретение рыхлителя почвы в приствольной полосе, фрезы садовой, культиватора садового;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приобретение платформы для уборки и обрезки сада с набором пневмоинструментов;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приобретение контейнеровоза и мини-контейнеровоза;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приобретение оборудования для сортировки и калибровки плодов;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lastRenderedPageBreak/>
        <w:t>приобретение машины для контурной обрезки деревьев.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3.1.10. Осуществление закладки сада интенсивного типа на площади не менее четырех гектаров, не позднее 24 месяцев со дня предоставления гранта - срока использования гранта.</w:t>
      </w:r>
    </w:p>
    <w:p w:rsidR="001659E4" w:rsidRDefault="001659E4">
      <w:pPr>
        <w:pStyle w:val="ConsPlusNormal"/>
        <w:jc w:val="both"/>
      </w:pPr>
      <w:r>
        <w:t xml:space="preserve">(пп. 3.1.10 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Губернатора Краснодарского края от 12.05.2023 N 245)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3.1.11. Восстановление или замена имущества, приобретенного с использованием средств гранта, на аналогичное имущество за счет собственных средств не позднее года, следующего за календарным годом, в котором произошел случай его утраты либо порчи до состояния, в котором оно не может быть применено по прямому своему назначению.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3.1.12. Запрет на использование труда иностранных работников, за исключением случаев, предусмотренных </w:t>
      </w:r>
      <w:hyperlink r:id="rId60">
        <w:r>
          <w:rPr>
            <w:color w:val="0000FF"/>
          </w:rPr>
          <w:t>пунктом 4.3 статьи 6</w:t>
        </w:r>
      </w:hyperlink>
      <w:r>
        <w:t xml:space="preserve"> Закона Краснодарского края от 28 января 2009 г. N 1690-КЗ "О развитии сельского хозяйства в Краснодарском крае".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28" w:name="P253"/>
      <w:bookmarkEnd w:id="28"/>
      <w:r>
        <w:t>3.2. Предоставление гранта осуществляется в соответствии с объемами финансирования, предусмотренными на реализацию соответствующего мероприятия государственной программы, в пределах лимитов бюджетных обязательств и бюджетных ассигнований, доведенных уполномоченному органу на эти цели.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Средства предоставляются получателям гранта в виде гранта на реализацию бизнес-плана в сумме, не превышающей 3 млн. рублей, но не более 80% затрат.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3.3. Уполномоченный орган в течение 10 рабочих дней со дня подписания протокола издает приказ о предоставлении получателям гранта средств гранта и публикует информацию на едином портале и на официальном сайте в информационно-телекоммуникационной сети "Интернет", а получатель гранта подает заявление о резервировании лицевого счета в министерстве финансов Краснодарского края (далее - лицевой счет).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В течение семи рабочих дней с даты публикации информации о предоставлении участникам отбора средств гранта на едином портале и на официальном сайте в информационно-телекоммуникационной сети "Интернет" направляет участнику отбора, прошедшему отбор, соглашение по типовой форме, утвержденной приказом министерства финансов Краснодарского края (далее - соглашение).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Положения настоящего пункта применяются по 31 декабря 2024 г.</w:t>
      </w:r>
    </w:p>
    <w:p w:rsidR="001659E4" w:rsidRDefault="001659E4">
      <w:pPr>
        <w:pStyle w:val="ConsPlusNormal"/>
        <w:jc w:val="both"/>
      </w:pPr>
      <w:r>
        <w:t xml:space="preserve">(п. 3.3 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3.3(1). Начиная с 1 января 2025 г. уполномоченный орган в течение 10 рабочих дней со дня подписания протокола издает приказ о предоставлении получателям гранта средств гранта, и обеспечивает размещение информации на едином портале (в случае проведения отбора в системе "Электронный бюджет") или на ином сайте, на котором обеспечивается проведение отбора (с размещением указателя страницы сайта на едином портале) и на официальном сайте уполномоченного органа в информационно-телекоммуникационной сети "Интернет" и направляет участнику отбора, прошедшему отбор, соглашение.</w:t>
      </w:r>
    </w:p>
    <w:p w:rsidR="001659E4" w:rsidRDefault="001659E4">
      <w:pPr>
        <w:pStyle w:val="ConsPlusNormal"/>
        <w:jc w:val="both"/>
      </w:pPr>
      <w:r>
        <w:t xml:space="preserve">(п. 3.3(1) введен </w:t>
      </w:r>
      <w:hyperlink r:id="rId62">
        <w:r>
          <w:rPr>
            <w:color w:val="0000FF"/>
          </w:rPr>
          <w:t>Постановлением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29" w:name="P261"/>
      <w:bookmarkEnd w:id="29"/>
      <w:r>
        <w:t>3.4. Обязательными условиями соглашения, в том числе являются:</w:t>
      </w:r>
    </w:p>
    <w:p w:rsidR="001659E4" w:rsidRDefault="001659E4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соблюдение получателем гранта условий предоставления гранта, предусмотренных </w:t>
      </w:r>
      <w:hyperlink w:anchor="P222">
        <w:r>
          <w:rPr>
            <w:color w:val="0000FF"/>
          </w:rPr>
          <w:t>пунктом 3.1 раздела 3</w:t>
        </w:r>
      </w:hyperlink>
      <w:r>
        <w:t xml:space="preserve"> настоящего Порядка;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открытие получателем гранта лицевого счета;</w:t>
      </w:r>
    </w:p>
    <w:p w:rsidR="001659E4" w:rsidRDefault="001659E4">
      <w:pPr>
        <w:pStyle w:val="ConsPlusNormal"/>
        <w:jc w:val="both"/>
      </w:pPr>
      <w:r>
        <w:lastRenderedPageBreak/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установление конечного значения планируемых результатов предоставления гранта с указанием точной даты завершения;</w:t>
      </w:r>
    </w:p>
    <w:p w:rsidR="001659E4" w:rsidRDefault="001659E4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Губернатора Краснодарского края от 12.05.2023 N 245)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наличие условия о согласовании новых условий соглашения или о расторжении соглашения при недостижении согласия по новым условиям в случае уменьшения уполномоченному органу как получателю бюджетных средств ранее доведенных лимитов бюджетных обязательств, приведших к невозможности предоставления гранта в размере, определенном в соглашении;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согласие соответственно получателя гранта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гранта (за исключением государственных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уполномоченным органом проверок соблюдения ими порядка и условий предоставления гранта, в том числе в части достижения результатов его предоставления, а также проверок органами государственного (муниципального) финансового контроля в соответствии со </w:t>
      </w:r>
      <w:hyperlink r:id="rId66">
        <w:r>
          <w:rPr>
            <w:color w:val="0000FF"/>
          </w:rPr>
          <w:t>статьями 268.1</w:t>
        </w:r>
      </w:hyperlink>
      <w:r>
        <w:t xml:space="preserve"> и </w:t>
      </w:r>
      <w:hyperlink r:id="rId67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1659E4" w:rsidRDefault="001659E4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ответственность за нецелевое использование средств и нарушение условий соглашения.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Участник отбора, прошедший отбор, в течение 3 рабочих дней со дня получения соглашения подписывает его и представляет в уполномоченный орган в двух экземплярах.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Уполномоченный орган в течение 3 рабочих дней с даты получения подписанного от участника отбора, прошедшего отбор, соглашения в двух экземплярах, подписывает их и присваивает регистрационный номер, после чего один экземпляр передает участнику отбора.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Неподписание участником отбора, прошедшим отбор, в установленный срок соглашения является его отказом от получения гранта, участник отбора, прошедший отбор, признается уклонившимся от заключения соглашения. Возможность получения гранта предоставляется следующему участнику отбора, прошедшему отбор, в соответствии с протоколом краевой конкурсной комиссии (на основании его письменного согласия).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В случае признания участника отбора, прошедшего отбор, уклонившимся от заключения соглашения, уполномоченный орган вносит изменения в приказ о предоставлении грантов.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В случае если следующий участник отбора, прошедший отбор, ранее дал согласие на выплату гранта меньше запрашиваемого размера гранта, ему предоставляется возможность получить грант в запрашиваемом размере.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Остаток денежных средств, предусмотренных в краевом бюджете на выплату грантов, предоставляется возможность получить следующему в порядке убывания (согласно балльным оценкам) участнику отбора, прошедшему отбор, до полного распределения денежных средств, либо остаток денежных средств остается неиспользованным.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В течение 7 рабочих дней со дня подписания уполномоченным органом соглашения участник отбора, прошедший отбор, представляет в уполномоченный орган информацию об открытии лицевого счета.</w:t>
      </w:r>
    </w:p>
    <w:p w:rsidR="001659E4" w:rsidRDefault="001659E4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Непредставление участником отбора, прошедшим отбор, в уполномоченный орган информации </w:t>
      </w:r>
      <w:r>
        <w:lastRenderedPageBreak/>
        <w:t>об открытии лицевого счета в течение 7 рабочих дней со дня подписания соглашения является основанием для отказа в предоставлении гранта.</w:t>
      </w:r>
    </w:p>
    <w:p w:rsidR="001659E4" w:rsidRDefault="001659E4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3.5. Участник отбора, прошедший отбор, признается уклонившимся от заключения соглашения в случае: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поступления в уполномоченный орган письменного заявления участника отбора, прошедшего отбор, об отказе от подписания соглашения;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неподписания участником отбора, прошедшим отбор, соглашения в течение 3 рабочих дней, следующих за днем получения соглашения в уполномоченном органе.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3.6. Основаниями для отказа участнику отбора, прошедшему отбор, в предоставлении гранта является: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непредставление в уполномоченный орган информации об открытии спецсчета;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неподписание соглашения в срок, установленный </w:t>
      </w:r>
      <w:hyperlink w:anchor="P261">
        <w:r>
          <w:rPr>
            <w:color w:val="0000FF"/>
          </w:rPr>
          <w:t>пунктом 3.4 раздела 3</w:t>
        </w:r>
      </w:hyperlink>
      <w:r>
        <w:t xml:space="preserve"> настоящего Порядка;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освоение лимитов бюджетных обязательств, предусмотренных в краевом бюджете на эти цели на текущий финансовый год;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установление факта недостоверности представленной участником отбора, прошедшим отбор, информации;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расторжение соглашения с участником отбора, прошедшим отбор.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Уполномоченный орган в течение пяти рабочих дней, следующих за днем установления основания для отказа участнику отбора, прошедшему отбор, в предоставлении гранта, направляет участнику отбора, прошедшему отбор, уведомление об отказе в предоставлении гранта.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3.7. В соглашение по инициативе одной из сторон путем направления соответствующего уведомления могут быть внесены изменения и дополнения путем подписания дополнительного соглашения к соглашению, в том числе дополнительного соглашения о расторжении соглашения по основаниям, предусмотренным в соглашении, в течение 7 рабочих дней с даты получения указанного уведомления. Дополнительное соглашение к соглашению, в том числе дополнительное соглашение о расторжении соглашения, заключается по типовой форме, установленной министерством финансов Краснодарского края.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В случае уменьшения уполномоченному органу как получателю бюджетных средств ранее доведенных лимитов бюджетных обязательств, приведших к невозможности предоставления гранта в форме субсидии в размере, определенном в соглашении, уполномоченный орган в течение 5 рабочих дней с даты уведомления об изменении лимитов бюджетных обязательств уведомляет грантополучателя о новых условиях соглашения в соответствии с доведенными до уполномоченного органа лимитами бюджетных обязательств или о расторжении соглашения при недостижении согласия по новым условиям.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В случае согласия грантополучателя на изменение условий соглашения получатель средств в срок не более 7 рабочих дней с даты получения уведомления направляет в уполномоченный орган соответствующее заявление.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В случае несогласия грантополучателя на изменение условий соглашения грантополучатель в срок не более 5 рабочих дней со дня направления уполномоченным органом уведомления направляет в уполномоченный орган соответствующее уведомление. Уполномоченный орган в срок не позднее 7 рабочих дней после получения уведомления оформляет дополнительное соглашение о расторжении </w:t>
      </w:r>
      <w:r>
        <w:lastRenderedPageBreak/>
        <w:t>соглашения.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3.8. В течение семи рабочих дней со дня подписания соглашения и регистрации его в установленном порядке оформляется и направляется в министерство финансов Краснодарского края распоряжение о совершении казначейских платежей (в электронном виде) для перечисления государственным казенным учреждением Краснодарского края "Центр бухгалтерского учета" получателю гранта на его лицевой счет за счет средств краевого бюджета суммы гранта.</w:t>
      </w:r>
    </w:p>
    <w:p w:rsidR="001659E4" w:rsidRDefault="001659E4">
      <w:pPr>
        <w:pStyle w:val="ConsPlusNormal"/>
        <w:jc w:val="both"/>
      </w:pPr>
      <w:r>
        <w:t xml:space="preserve">(п. 3.8 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bookmarkStart w:id="30" w:name="P298"/>
      <w:bookmarkEnd w:id="30"/>
      <w:r>
        <w:t>3.9. Планируемым результатом предоставления гранта является приобретение товаров, работ, услуг для закладки садов интенсивного типа.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Результат предоставления гранта должен соответствовать типам результатов предоставления гранта,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гранта.</w:t>
      </w:r>
    </w:p>
    <w:p w:rsidR="001659E4" w:rsidRDefault="001659E4">
      <w:pPr>
        <w:pStyle w:val="ConsPlusNormal"/>
        <w:jc w:val="both"/>
      </w:pPr>
      <w:r>
        <w:t xml:space="preserve">(п. 3.9 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Губернатора Краснодарского края от 12.05.2023 N 245)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3.10. Грантополучатель имеет право внести изменения в бизнес-план и (или) план расходов в пределах затрат, указанных в </w:t>
      </w:r>
      <w:hyperlink w:anchor="P234">
        <w:r>
          <w:rPr>
            <w:color w:val="0000FF"/>
          </w:rPr>
          <w:t>подпункте 3.1.9 пункта 3.1 раздела 3</w:t>
        </w:r>
      </w:hyperlink>
      <w:r>
        <w:t xml:space="preserve"> настоящего Порядка, не более двух раз в течение периода реализации плана расходов при условии, что такое изменение не являлось критерием оценки заявки.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Случаи, при которых допускается внесение изменений в бизнес-план, а также меры ответственности грантополучателя за недостижение результата предоставления гранта определяются уполномоченным органом.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Внесение изменений в бизнес-план и (или) план расходов производится путем направления в конкурсную комиссию грантополучателем следующих документов: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заявления о внесении изменений в бизнес-план и (или) план расходов, включающего обоснование необходимости предполагаемых изменений;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актуализированного бизнес-плана и (или) уточненного плана расходов.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Изменение в бизнес-план и (или) план расходов в пределах сумм предоставленного гранта подлежит согласованию с краевой конкурсной комиссией, в положении о работе которой должен быть определен механизм согласования таких изменений.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Title"/>
        <w:jc w:val="center"/>
        <w:outlineLvl w:val="1"/>
      </w:pPr>
      <w:r>
        <w:t>4. Требования к отчетности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ind w:firstLine="540"/>
        <w:jc w:val="both"/>
      </w:pPr>
      <w:r>
        <w:t>4.1. Грантополучатель представляет в уполномоченный орган: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1) отчет о достижении результатов и показателей предоставления гранта на закладку сада интенсивного типа по форме, определенной типовой формой соглашения, установленной министерством финансов Краснодарского края (представляется ежеквартально в течение двух лет с даты получения гранта на закладку садов интенсивного типа, не позднее 15-го числа месяца, следующего за отчетным кварталом;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2) отчет о расходах, источником финансового обеспечения которых является грант, на закладку сада интенсивного типа по форме, определенной типовой формой соглашения, установленной министерством финансов Краснодарского края (представляется ежеквартально в течение двух лет с даты получения гранта, не позднее 15-го числа месяца, следующего за отчетным кварталом и (или) по мере реализации плана расходов в течение месяца с даты окончания использования средств гранта в период 24 месяцев с даты получения гранта);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lastRenderedPageBreak/>
        <w:t>3) копии платежных документов, подтверждающих оплату расходов по плану расходов, заверенные получателем средств (представляются одновременно с отчетом об осуществлении расходов, источником финансового обеспечения которых является грант);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4) копии документов, подтверждающих целевое использование гранта, по перечню документов, утвержденному приказом уполномоченного органа, заверенные получателем средств (представляются одновременно с отчетом об осуществлении расходов, источником финансового обеспечения которых является грант.</w:t>
      </w:r>
    </w:p>
    <w:p w:rsidR="001659E4" w:rsidRDefault="001659E4">
      <w:pPr>
        <w:pStyle w:val="ConsPlusNormal"/>
        <w:jc w:val="both"/>
      </w:pPr>
      <w:r>
        <w:t xml:space="preserve">(п. 4.1 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4.2. Уполномоченный орган вправе устанавливать в соглашении сроки и формы представления грантополучателем дополнительной отчетности.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Title"/>
        <w:jc w:val="center"/>
        <w:outlineLvl w:val="1"/>
      </w:pPr>
      <w:r>
        <w:t>5. Требования об осуществлении контроля (мониторинга)</w:t>
      </w:r>
    </w:p>
    <w:p w:rsidR="001659E4" w:rsidRDefault="001659E4">
      <w:pPr>
        <w:pStyle w:val="ConsPlusTitle"/>
        <w:jc w:val="center"/>
      </w:pPr>
      <w:r>
        <w:t>за соблюдением условий и порядка предоставления грантов</w:t>
      </w:r>
    </w:p>
    <w:p w:rsidR="001659E4" w:rsidRDefault="001659E4">
      <w:pPr>
        <w:pStyle w:val="ConsPlusTitle"/>
        <w:jc w:val="center"/>
      </w:pPr>
      <w:r>
        <w:t>и ответственности за их нарушение</w:t>
      </w:r>
    </w:p>
    <w:p w:rsidR="001659E4" w:rsidRDefault="001659E4">
      <w:pPr>
        <w:pStyle w:val="ConsPlusNormal"/>
        <w:jc w:val="center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</w:t>
      </w:r>
    </w:p>
    <w:p w:rsidR="001659E4" w:rsidRDefault="001659E4">
      <w:pPr>
        <w:pStyle w:val="ConsPlusNormal"/>
        <w:jc w:val="center"/>
      </w:pPr>
      <w:r>
        <w:t>Краснодарского края от 17.05.2022 N 260)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ind w:firstLine="540"/>
        <w:jc w:val="both"/>
      </w:pPr>
      <w:r>
        <w:t xml:space="preserve">5.1. Получатели гранта несут ответственность за нарушение условий и порядка предоставления грантов, в том числе за достоверность информации, представленной ими в соответствии с </w:t>
      </w:r>
      <w:hyperlink w:anchor="P133">
        <w:r>
          <w:rPr>
            <w:color w:val="0000FF"/>
          </w:rPr>
          <w:t>пунктом 2.6 раздела 2</w:t>
        </w:r>
      </w:hyperlink>
      <w:r>
        <w:t xml:space="preserve"> настоящего Порядка, в соответствии с законодательством Российской Федерации.</w:t>
      </w:r>
    </w:p>
    <w:p w:rsidR="001659E4" w:rsidRDefault="001659E4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5.2. Уполномоченный орган осуществляет проверку условий и порядка предоставления гранта, в том числе в части достижения результатов их предоставления.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Органы государственного финансового контроля осуществляют проверки в соответствии со </w:t>
      </w:r>
      <w:hyperlink r:id="rId76">
        <w:r>
          <w:rPr>
            <w:color w:val="0000FF"/>
          </w:rPr>
          <w:t>статьями 268.1</w:t>
        </w:r>
      </w:hyperlink>
      <w:r>
        <w:t xml:space="preserve"> и </w:t>
      </w:r>
      <w:hyperlink r:id="rId77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1659E4" w:rsidRDefault="001659E4">
      <w:pPr>
        <w:pStyle w:val="ConsPlusNormal"/>
        <w:jc w:val="both"/>
      </w:pPr>
      <w:r>
        <w:t xml:space="preserve">(п. 5.2 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5.2(1). Мониторинг достижения результатов предоставления гранта осуществляется исходя из достижений значений результатов предоставления гранта, определенных соглашением, и событий, отражающих факт завершения соответствующего мероприятия по получению результата предоставления гранта (контрольная точка) в порядке и по формам, которые установлены Министерством финансов Российской Федерации.</w:t>
      </w:r>
    </w:p>
    <w:p w:rsidR="001659E4" w:rsidRDefault="001659E4">
      <w:pPr>
        <w:pStyle w:val="ConsPlusNormal"/>
        <w:jc w:val="both"/>
      </w:pPr>
      <w:r>
        <w:t xml:space="preserve">(п. 5.2(1) 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Губернатора Краснодарского края от 12.05.2023 N 245)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5.3. Возврату в краевой бюджет подлежат гранты в случаях: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несоблюдения получателем гранта условий и порядка предоставления гранта, в том числе предоставления недостоверной информации в целях получения грантов, выявленного в том числе по фактам проверок, проведенных уполномоченным органом как получателем средств и органом государственного финансового контроля;</w:t>
      </w:r>
    </w:p>
    <w:p w:rsidR="001659E4" w:rsidRDefault="001659E4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недостижения результатов предоставления грантов, значения которых устанавливаются в соглашениях.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5.4. В случаях несоблюдения грантополучателем условий и порядка предоставления гранта, установленных настоящим Порядком и соглашением, за исключением условия о достижении результата гранта, возврату в краевой бюджет подлежит грант в полном объеме выявленных нарушений.</w:t>
      </w:r>
    </w:p>
    <w:p w:rsidR="001659E4" w:rsidRDefault="001659E4">
      <w:pPr>
        <w:pStyle w:val="ConsPlusNormal"/>
        <w:jc w:val="both"/>
      </w:pPr>
      <w:r>
        <w:lastRenderedPageBreak/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5.5. В случае недостижения результатов предоставления гранта объем возврата рассчитывается после истечения срока использования гранта по формуле: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jc w:val="center"/>
      </w:pPr>
      <w:r>
        <w:t>V возврата = V гранта x k x m / n, где: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ind w:firstLine="540"/>
        <w:jc w:val="both"/>
      </w:pPr>
      <w:r>
        <w:t>V гранта - размер гранта, предоставленный грантополучателю;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m - количество результатов, необходимых для достижения результатов предоставления гранта, по которым индекс, отражающий уровень недостижения i-го результата предоставления гранта, имеет положительное значение;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n - общее количество результатов, необходимых для достижения результатов предоставления гранта;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k - коэффициент возврата гранта.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Коэффициент возврата гранта рассчитывается по формуле: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jc w:val="center"/>
      </w:pPr>
      <w:r>
        <w:rPr>
          <w:noProof/>
          <w:position w:val="-11"/>
        </w:rPr>
        <w:drawing>
          <wp:inline distT="0" distB="0" distL="0" distR="0">
            <wp:extent cx="1226185" cy="28321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8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ind w:firstLine="540"/>
        <w:jc w:val="both"/>
      </w:pPr>
      <w:r>
        <w:t>Di - индекс, отражающий уровень недостижения i-го результата предоставления гранта;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m - количество результатов предоставления гранта, по которым индекс, отражающий уровень недостижения i-го результата предоставления гранта, имеет положительное значение.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При расчете коэффициента возврата гранта используются только положительные значения индекса, отражающего уровень недостижения i-го результата предоставления гранта.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Индекс, отражающий уровень недостижения i-го результата предоставления гранта, определяется по формуле: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jc w:val="center"/>
      </w:pPr>
      <w:r>
        <w:t>Di = 1 - Ti / Si, где: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ind w:firstLine="540"/>
        <w:jc w:val="both"/>
      </w:pPr>
      <w:r>
        <w:t>Ti - фактически достигнутое значение i-го результата, необходимого для достижения результата предоставления гранта, на отчетную дату;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Si - плановое значение i-го результата предоставления гранта, установленное соглашением о предоставлении гранта.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5.6. Возврат гранта осуществляется в следующем порядке: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уполномоченный орган в 30-дневный срок после выявления нарушения или получения акта проверки от уполномоченного органа государственного финансового контроля направляет грантополучателю требование о возврате гранта, а грантополучатель производит возврат гранта в течение 60 календарных дней со дня получения от уполномоченного органа требования о возврате гранта;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возврат грантополучателем остатков гранта, не использованных в течение 24 месяцев с даты получения гранта, осуществляется в течение 30 дней со дня образования остатков;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грантополучатель в случае недостижения результатов предоставления гранта производит возврат части гранта в течение 60 календарных дней со дня окончания срока использования гранта;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 xml:space="preserve">при нарушении грантополучателем срока возврата гранта уполномоченный орган принимает </w:t>
      </w:r>
      <w:r>
        <w:lastRenderedPageBreak/>
        <w:t>меры по взысканию указанных средств в краевой бюджет в порядке, установленном законодательством Российской Федерации.</w:t>
      </w:r>
    </w:p>
    <w:p w:rsidR="001659E4" w:rsidRDefault="001659E4">
      <w:pPr>
        <w:pStyle w:val="ConsPlusNormal"/>
        <w:jc w:val="both"/>
      </w:pPr>
      <w:r>
        <w:t xml:space="preserve">(п. 5.6 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17.05.2022 N 260)</w:t>
      </w:r>
    </w:p>
    <w:p w:rsidR="001659E4" w:rsidRDefault="001659E4">
      <w:pPr>
        <w:pStyle w:val="ConsPlusNormal"/>
        <w:spacing w:before="220"/>
        <w:ind w:firstLine="540"/>
        <w:jc w:val="both"/>
      </w:pPr>
      <w:r>
        <w:t>5.7. Уполномоченный орган несет ответственность за осуществление расходов краевого бюджета, направляемых на выплату гранта, в соответствии с бюджетным законодательством Российской Федерации.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jc w:val="right"/>
      </w:pPr>
      <w:r>
        <w:t>Заместитель министра сельского хозяйства и</w:t>
      </w:r>
    </w:p>
    <w:p w:rsidR="001659E4" w:rsidRDefault="001659E4">
      <w:pPr>
        <w:pStyle w:val="ConsPlusNormal"/>
        <w:jc w:val="right"/>
      </w:pPr>
      <w:r>
        <w:t>перерабатывающей промышленности</w:t>
      </w:r>
    </w:p>
    <w:p w:rsidR="001659E4" w:rsidRDefault="001659E4">
      <w:pPr>
        <w:pStyle w:val="ConsPlusNormal"/>
        <w:jc w:val="right"/>
      </w:pPr>
      <w:r>
        <w:t>Краснодарского края</w:t>
      </w:r>
    </w:p>
    <w:p w:rsidR="001659E4" w:rsidRDefault="001659E4">
      <w:pPr>
        <w:pStyle w:val="ConsPlusNormal"/>
        <w:jc w:val="right"/>
      </w:pPr>
      <w:r>
        <w:t>К.Н.ТЕРТИЦА</w:t>
      </w: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jc w:val="both"/>
      </w:pPr>
    </w:p>
    <w:p w:rsidR="001659E4" w:rsidRDefault="001659E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52C2" w:rsidRDefault="008E52C2">
      <w:bookmarkStart w:id="31" w:name="_GoBack"/>
      <w:bookmarkEnd w:id="31"/>
    </w:p>
    <w:sectPr w:rsidR="008E52C2" w:rsidSect="00AE2544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9E4"/>
    <w:rsid w:val="001659E4"/>
    <w:rsid w:val="008E52C2"/>
    <w:rsid w:val="00C6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69C3E6-84A2-49F5-8FAB-1E0399C12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59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659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659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53B573533598BA5B2ACF5CD25B05E190DC8512969E7B63DD56CE55A29B3CEDEE89330DC00B33DC7B376E6DB60E0B476868C145D370CE9548EDA726Bz7s0G" TargetMode="External"/><Relationship Id="rId21" Type="http://schemas.openxmlformats.org/officeDocument/2006/relationships/hyperlink" Target="consultantplus://offline/ref=153B573533598BA5B2ACF5CD25B05E190DC8512969E5BB3FD467E55A29B3CEDEE89330DC00B33DC7B376E7DB6DE0B476868C145D370CE9548EDA726Bz7s0G" TargetMode="External"/><Relationship Id="rId42" Type="http://schemas.openxmlformats.org/officeDocument/2006/relationships/hyperlink" Target="consultantplus://offline/ref=153B573533598BA5B2ACF5CD25B05E190DC8512969E7B63DD56CE55A29B3CEDEE89330DC00B33DC7B376E5D368E0B476868C145D370CE9548EDA726Bz7s0G" TargetMode="External"/><Relationship Id="rId47" Type="http://schemas.openxmlformats.org/officeDocument/2006/relationships/hyperlink" Target="consultantplus://offline/ref=153B573533598BA5B2ACF5CD25B05E190DC8512969E5BB3FD467E55A29B3CEDEE89330DC00B33DC7B376E6D361E0B476868C145D370CE9548EDA726Bz7s0G" TargetMode="External"/><Relationship Id="rId63" Type="http://schemas.openxmlformats.org/officeDocument/2006/relationships/hyperlink" Target="consultantplus://offline/ref=153B573533598BA5B2ACF5CD25B05E190DC8512969E7B63DD56CE55A29B3CEDEE89330DC00B33DC7B376E5D069E0B476868C145D370CE9548EDA726Bz7s0G" TargetMode="External"/><Relationship Id="rId68" Type="http://schemas.openxmlformats.org/officeDocument/2006/relationships/hyperlink" Target="consultantplus://offline/ref=153B573533598BA5B2ACF5CD25B05E190DC8512969E7B63DD56CE55A29B3CEDEE89330DC00B33DC7B376E5D06DE0B476868C145D370CE9548EDA726Bz7s0G" TargetMode="External"/><Relationship Id="rId84" Type="http://schemas.openxmlformats.org/officeDocument/2006/relationships/fontTable" Target="fontTable.xml"/><Relationship Id="rId16" Type="http://schemas.openxmlformats.org/officeDocument/2006/relationships/hyperlink" Target="consultantplus://offline/ref=153B573533598BA5B2ACF5CD25B05E190DC8512969E5BB3FD467E55A29B3CEDEE89330DC00B33DC7B376E7DB6BE0B476868C145D370CE9548EDA726Bz7s0G" TargetMode="External"/><Relationship Id="rId11" Type="http://schemas.openxmlformats.org/officeDocument/2006/relationships/hyperlink" Target="consultantplus://offline/ref=153B573533598BA5B2ACF5CD25B05E190DC851296AE1BE3BD964E55A29B3CEDEE89330DC00B33DC7B376E6D36BE0B476868C145D370CE9548EDA726Bz7s0G" TargetMode="External"/><Relationship Id="rId32" Type="http://schemas.openxmlformats.org/officeDocument/2006/relationships/hyperlink" Target="consultantplus://offline/ref=153B573533598BA5B2ACEBC033DC01130EC709266BE5B4688131E30D76E3C88BA8D3368C41F13B92E232B2DE6BEBFE27C7C71B5E35z1s1G" TargetMode="External"/><Relationship Id="rId37" Type="http://schemas.openxmlformats.org/officeDocument/2006/relationships/hyperlink" Target="consultantplus://offline/ref=153B573533598BA5B2ACF5CD25B05E190DC8512969E7B63DD56CE55A29B3CEDEE89330DC00B33DC7B376E6DA6AE0B476868C145D370CE9548EDA726Bz7s0G" TargetMode="External"/><Relationship Id="rId53" Type="http://schemas.openxmlformats.org/officeDocument/2006/relationships/hyperlink" Target="consultantplus://offline/ref=153B573533598BA5B2ACF5CD25B05E190DC8512969E7B63DD56CE55A29B3CEDEE89330DC00B33DC7B376E5D26BE0B476868C145D370CE9548EDA726Bz7s0G" TargetMode="External"/><Relationship Id="rId58" Type="http://schemas.openxmlformats.org/officeDocument/2006/relationships/hyperlink" Target="consultantplus://offline/ref=153B573533598BA5B2ACF5CD25B05E190DC8512969E4B93FD461E55A29B3CEDEE89330DC00B33DC7B376E7D36DE0B476868C145D370CE9548EDA726Bz7s0G" TargetMode="External"/><Relationship Id="rId74" Type="http://schemas.openxmlformats.org/officeDocument/2006/relationships/hyperlink" Target="consultantplus://offline/ref=153B573533598BA5B2ACF5CD25B05E190DC8512969E7B63DD56CE55A29B3CEDEE89330DC00B33DC7B376E5D760E0B476868C145D370CE9548EDA726Bz7s0G" TargetMode="External"/><Relationship Id="rId79" Type="http://schemas.openxmlformats.org/officeDocument/2006/relationships/hyperlink" Target="consultantplus://offline/ref=153B573533598BA5B2ACF5CD25B05E190DC8512969E5BB3FD467E55A29B3CEDEE89330DC00B33DC7B376E6D168E0B476868C145D370CE9548EDA726Bz7s0G" TargetMode="External"/><Relationship Id="rId5" Type="http://schemas.openxmlformats.org/officeDocument/2006/relationships/hyperlink" Target="consultantplus://offline/ref=153B573533598BA5B2ACF5CD25B05E190DC851296AEEBC3CDE65E55A29B3CEDEE89330DC00B33DC7B376E7D36DE0B476868C145D370CE9548EDA726Bz7s0G" TargetMode="External"/><Relationship Id="rId19" Type="http://schemas.openxmlformats.org/officeDocument/2006/relationships/hyperlink" Target="consultantplus://offline/ref=153B573533598BA5B2ACF5CD25B05E190DC8512969E7B63DD56CE55A29B3CEDEE89330DC00B33DC7B376E6D460E0B476868C145D370CE9548EDA726Bz7s0G" TargetMode="External"/><Relationship Id="rId14" Type="http://schemas.openxmlformats.org/officeDocument/2006/relationships/hyperlink" Target="consultantplus://offline/ref=153B573533598BA5B2ACF5CD25B05E190DC8512969E7B63DD56CE55A29B3CEDEE89330DC00B33DC7B376E7D36EE0B476868C145D370CE9548EDA726Bz7s0G" TargetMode="External"/><Relationship Id="rId22" Type="http://schemas.openxmlformats.org/officeDocument/2006/relationships/hyperlink" Target="consultantplus://offline/ref=153B573533598BA5B2ACF5CD25B05E190DC8512969E7B63DD56CE55A29B3CEDEE89330DC00B33DC7B376E6DB69E0B476868C145D370CE9548EDA726Bz7s0G" TargetMode="External"/><Relationship Id="rId27" Type="http://schemas.openxmlformats.org/officeDocument/2006/relationships/hyperlink" Target="consultantplus://offline/ref=153B573533598BA5B2ACEBC033DC01130EC00A2763E7B4688131E30D76E3C88BA8D3368B42FC6497F723EAD068F5E022DCDB195Cz3s4G" TargetMode="External"/><Relationship Id="rId30" Type="http://schemas.openxmlformats.org/officeDocument/2006/relationships/hyperlink" Target="consultantplus://offline/ref=153B573533598BA5B2ACEBC033DC01130EC709266BE5B4688131E30D76E3C88BA8D3368B4BF038CDE727A38665E8E039C2DC075C3710zEsAG" TargetMode="External"/><Relationship Id="rId35" Type="http://schemas.openxmlformats.org/officeDocument/2006/relationships/hyperlink" Target="consultantplus://offline/ref=153B573533598BA5B2ACEBC033DC01130EC709266BE5B4688131E30D76E3C88BA8D3368943F432C4BA7DB3822CBEED24C2C7195B2910E953z9s3G" TargetMode="External"/><Relationship Id="rId43" Type="http://schemas.openxmlformats.org/officeDocument/2006/relationships/hyperlink" Target="consultantplus://offline/ref=153B573533598BA5B2ACF5CD25B05E190DC8512969E5BB3FD467E55A29B3CEDEE89330DC00B33DC7B376E6D36CE0B476868C145D370CE9548EDA726Bz7s0G" TargetMode="External"/><Relationship Id="rId48" Type="http://schemas.openxmlformats.org/officeDocument/2006/relationships/hyperlink" Target="consultantplus://offline/ref=153B573533598BA5B2ACF5CD25B05E190DC8512969E5BB3FD467E55A29B3CEDEE89330DC00B33DC7B376E6D268E0B476868C145D370CE9548EDA726Bz7s0G" TargetMode="External"/><Relationship Id="rId56" Type="http://schemas.openxmlformats.org/officeDocument/2006/relationships/hyperlink" Target="consultantplus://offline/ref=153B573533598BA5B2ACF5CD25B05E190DC8512969E7B63DD56CE55A29B3CEDEE89330DC00B33DC7B376E5D261E0B476868C145D370CE9548EDA726Bz7s0G" TargetMode="External"/><Relationship Id="rId64" Type="http://schemas.openxmlformats.org/officeDocument/2006/relationships/hyperlink" Target="consultantplus://offline/ref=153B573533598BA5B2ACF5CD25B05E190DC8512969E7B63DD56CE55A29B3CEDEE89330DC00B33DC7B376E5D06BE0B476868C145D370CE9548EDA726Bz7s0G" TargetMode="External"/><Relationship Id="rId69" Type="http://schemas.openxmlformats.org/officeDocument/2006/relationships/hyperlink" Target="consultantplus://offline/ref=153B573533598BA5B2ACF5CD25B05E190DC8512969E7B63DD56CE55A29B3CEDEE89330DC00B33DC7B376E5D06FE0B476868C145D370CE9548EDA726Bz7s0G" TargetMode="External"/><Relationship Id="rId77" Type="http://schemas.openxmlformats.org/officeDocument/2006/relationships/hyperlink" Target="consultantplus://offline/ref=153B573533598BA5B2ACEBC033DC01130EC00D2668E6B4688131E30D76E3C88BA8D3368B44F532CDE727A38665E8E039C2DC075C3710zEsAG" TargetMode="External"/><Relationship Id="rId8" Type="http://schemas.openxmlformats.org/officeDocument/2006/relationships/hyperlink" Target="consultantplus://offline/ref=153B573533598BA5B2ACF5CD25B05E190DC8512969E4B93FD461E55A29B3CEDEE89330DC00B33DC7B376E7D36DE0B476868C145D370CE9548EDA726Bz7s0G" TargetMode="External"/><Relationship Id="rId51" Type="http://schemas.openxmlformats.org/officeDocument/2006/relationships/hyperlink" Target="consultantplus://offline/ref=153B573533598BA5B2ACF5CD25B05E190DC8512969E7B63DD56CE55A29B3CEDEE89330DC00B33DC7B376E5D361E0B476868C145D370CE9548EDA726Bz7s0G" TargetMode="External"/><Relationship Id="rId72" Type="http://schemas.openxmlformats.org/officeDocument/2006/relationships/hyperlink" Target="consultantplus://offline/ref=153B573533598BA5B2ACF5CD25B05E190DC8512969E5BB3FD467E55A29B3CEDEE89330DC00B33DC7B376E6D26FE0B476868C145D370CE9548EDA726Bz7s0G" TargetMode="External"/><Relationship Id="rId80" Type="http://schemas.openxmlformats.org/officeDocument/2006/relationships/hyperlink" Target="consultantplus://offline/ref=153B573533598BA5B2ACF5CD25B05E190DC8512969E7B63DD56CE55A29B3CEDEE89330DC00B33DC7B376E5D66EE0B476868C145D370CE9548EDA726Bz7s0G" TargetMode="Externa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153B573533598BA5B2ACF5CD25B05E190DC8512969E5BD37D565E55A29B3CEDEE89330DC00B33DC7B771E4D46FE0B476868C145D370CE9548EDA726Bz7s0G" TargetMode="External"/><Relationship Id="rId17" Type="http://schemas.openxmlformats.org/officeDocument/2006/relationships/hyperlink" Target="consultantplus://offline/ref=153B573533598BA5B2ACF5CD25B05E190DC8512969E5BD37D565E55A29B3CEDEE89330DC00B33DC7BB75E7DA60E0B476868C145D370CE9548EDA726Bz7s0G" TargetMode="External"/><Relationship Id="rId25" Type="http://schemas.openxmlformats.org/officeDocument/2006/relationships/hyperlink" Target="consultantplus://offline/ref=153B573533598BA5B2ACF5CD25B05E190DC8512969E5BB3FD467E55A29B3CEDEE89330DC00B33DC7B376E7DA6EE0B476868C145D370CE9548EDA726Bz7s0G" TargetMode="External"/><Relationship Id="rId33" Type="http://schemas.openxmlformats.org/officeDocument/2006/relationships/hyperlink" Target="consultantplus://offline/ref=153B573533598BA5B2ACEBC033DC01130EC709266BE5B4688131E30D76E3C88BA8D3368943F432C7B77DB3822CBEED24C2C7195B2910E953z9s3G" TargetMode="External"/><Relationship Id="rId38" Type="http://schemas.openxmlformats.org/officeDocument/2006/relationships/hyperlink" Target="consultantplus://offline/ref=153B573533598BA5B2ACF5CD25B05E190DC8512969E5BB3FD467E55A29B3CEDEE89330DC00B33DC7B376E6D36AE0B476868C145D370CE9548EDA726Bz7s0G" TargetMode="External"/><Relationship Id="rId46" Type="http://schemas.openxmlformats.org/officeDocument/2006/relationships/hyperlink" Target="consultantplus://offline/ref=153B573533598BA5B2ACEBC033DC01130EC00A2C63E1B4688131E30D76E3C88BA8D3368943F730CEBB7DB3822CBEED24C2C7195B2910E953z9s3G" TargetMode="External"/><Relationship Id="rId59" Type="http://schemas.openxmlformats.org/officeDocument/2006/relationships/hyperlink" Target="consultantplus://offline/ref=153B573533598BA5B2ACF5CD25B05E190DC8512969E5BB3FD467E55A29B3CEDEE89330DC00B33DC7B376E6D26BE0B476868C145D370CE9548EDA726Bz7s0G" TargetMode="External"/><Relationship Id="rId67" Type="http://schemas.openxmlformats.org/officeDocument/2006/relationships/hyperlink" Target="consultantplus://offline/ref=153B573533598BA5B2ACEBC033DC01130EC00D2668E6B4688131E30D76E3C88BA8D3368B44F532CDE727A38665E8E039C2DC075C3710zEsAG" TargetMode="External"/><Relationship Id="rId20" Type="http://schemas.openxmlformats.org/officeDocument/2006/relationships/hyperlink" Target="consultantplus://offline/ref=153B573533598BA5B2ACF5CD25B05E190DC8512969E5BD37D565E55A29B3CEDEE89330DC00B33DC7BB75E7DA60E0B476868C145D370CE9548EDA726Bz7s0G" TargetMode="External"/><Relationship Id="rId41" Type="http://schemas.openxmlformats.org/officeDocument/2006/relationships/hyperlink" Target="consultantplus://offline/ref=153B573533598BA5B2ACF5CD25B05E190DC8512969E7B63DD56CE55A29B3CEDEE89330DC00B33DC7B376E6DA61E0B476868C145D370CE9548EDA726Bz7s0G" TargetMode="External"/><Relationship Id="rId54" Type="http://schemas.openxmlformats.org/officeDocument/2006/relationships/hyperlink" Target="consultantplus://offline/ref=153B573533598BA5B2ACEBC033DC01130EC00A2763E7B4688131E30D76E3C88BA8D3368B45FC6497F723EAD068F5E022DCDB195Cz3s4G" TargetMode="External"/><Relationship Id="rId62" Type="http://schemas.openxmlformats.org/officeDocument/2006/relationships/hyperlink" Target="consultantplus://offline/ref=153B573533598BA5B2ACF5CD25B05E190DC8512969E7B63DD56CE55A29B3CEDEE89330DC00B33DC7B376E5D160E0B476868C145D370CE9548EDA726Bz7s0G" TargetMode="External"/><Relationship Id="rId70" Type="http://schemas.openxmlformats.org/officeDocument/2006/relationships/hyperlink" Target="consultantplus://offline/ref=153B573533598BA5B2ACF5CD25B05E190DC8512969E7B63DD56CE55A29B3CEDEE89330DC00B33DC7B376E5D060E0B476868C145D370CE9548EDA726Bz7s0G" TargetMode="External"/><Relationship Id="rId75" Type="http://schemas.openxmlformats.org/officeDocument/2006/relationships/hyperlink" Target="consultantplus://offline/ref=153B573533598BA5B2ACF5CD25B05E190DC8512969E7B63DD56CE55A29B3CEDEE89330DC00B33DC7B376E5D668E0B476868C145D370CE9548EDA726Bz7s0G" TargetMode="External"/><Relationship Id="rId83" Type="http://schemas.openxmlformats.org/officeDocument/2006/relationships/hyperlink" Target="consultantplus://offline/ref=153B573533598BA5B2ACF5CD25B05E190DC8512969E7B63DD56CE55A29B3CEDEE89330DC00B33DC7B376E5D66FE0B476868C145D370CE9548EDA726Bz7s0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53B573533598BA5B2ACF5CD25B05E190DC8512969E7BF39D464E55A29B3CEDEE89330DC00B33DC7B376E7D36DE0B476868C145D370CE9548EDA726Bz7s0G" TargetMode="External"/><Relationship Id="rId15" Type="http://schemas.openxmlformats.org/officeDocument/2006/relationships/hyperlink" Target="consultantplus://offline/ref=153B573533598BA5B2ACF5CD25B05E190DC8512969E4B93FD461E55A29B3CEDEE89330DC00B33DC7B376E7D36DE0B476868C145D370CE9548EDA726Bz7s0G" TargetMode="External"/><Relationship Id="rId23" Type="http://schemas.openxmlformats.org/officeDocument/2006/relationships/hyperlink" Target="consultantplus://offline/ref=153B573533598BA5B2ACF5CD25B05E190DC8512969E5BB3FD467E55A29B3CEDEE89330DC00B33DC7B376E7DA68E0B476868C145D370CE9548EDA726Bz7s0G" TargetMode="External"/><Relationship Id="rId28" Type="http://schemas.openxmlformats.org/officeDocument/2006/relationships/hyperlink" Target="consultantplus://offline/ref=153B573533598BA5B2ACF5CD25B05E190DC8512969E7B63DD56CE55A29B3CEDEE89330DC00B33DC7B376E6DA68E0B476868C145D370CE9548EDA726Bz7s0G" TargetMode="External"/><Relationship Id="rId36" Type="http://schemas.openxmlformats.org/officeDocument/2006/relationships/hyperlink" Target="consultantplus://offline/ref=153B573533598BA5B2ACEBC033DC01130EC709266BE5B4688131E30D76E3C88BA8D3368943F432C0B67DB3822CBEED24C2C7195B2910E953z9s3G" TargetMode="External"/><Relationship Id="rId49" Type="http://schemas.openxmlformats.org/officeDocument/2006/relationships/hyperlink" Target="consultantplus://offline/ref=153B573533598BA5B2ACF5CD25B05E190DC8512969E7B63DD56CE55A29B3CEDEE89330DC00B33DC7B376E5D36BE0B476868C145D370CE9548EDA726Bz7s0G" TargetMode="External"/><Relationship Id="rId57" Type="http://schemas.openxmlformats.org/officeDocument/2006/relationships/hyperlink" Target="consultantplus://offline/ref=153B573533598BA5B2ACF5CD25B05E190DC8512969E7B63DD56CE55A29B3CEDEE89330DC00B33DC7B376E5D168E0B476868C145D370CE9548EDA726Bz7s0G" TargetMode="External"/><Relationship Id="rId10" Type="http://schemas.openxmlformats.org/officeDocument/2006/relationships/hyperlink" Target="consultantplus://offline/ref=153B573533598BA5B2ACEBC033DC01130EC00D2668E6B4688131E30D76E3C88BA8D3368947F631CDE727A38665E8E039C2DC075C3710zEsAG" TargetMode="External"/><Relationship Id="rId31" Type="http://schemas.openxmlformats.org/officeDocument/2006/relationships/hyperlink" Target="consultantplus://offline/ref=153B573533598BA5B2ACEBC033DC01130EC709266BE5B4688131E30D76E3C88BA8D3368943F432C6B57DB3822CBEED24C2C7195B2910E953z9s3G" TargetMode="External"/><Relationship Id="rId44" Type="http://schemas.openxmlformats.org/officeDocument/2006/relationships/hyperlink" Target="consultantplus://offline/ref=153B573533598BA5B2ACF5CD25B05E190DC8512969E5BB3FD467E55A29B3CEDEE89330DC00B33DC7B376E6D36EE0B476868C145D370CE9548EDA726Bz7s0G" TargetMode="External"/><Relationship Id="rId52" Type="http://schemas.openxmlformats.org/officeDocument/2006/relationships/hyperlink" Target="consultantplus://offline/ref=153B573533598BA5B2ACF5CD25B05E190DC8512969E7B63DD56CE55A29B3CEDEE89330DC00B33DC7B376E5D269E0B476868C145D370CE9548EDA726Bz7s0G" TargetMode="External"/><Relationship Id="rId60" Type="http://schemas.openxmlformats.org/officeDocument/2006/relationships/hyperlink" Target="consultantplus://offline/ref=153B573533598BA5B2ACF5CD25B05E190DC8512969E5BC39DB67E55A29B3CEDEE89330DC00B33DC7B376E4D36FE0B476868C145D370CE9548EDA726Bz7s0G" TargetMode="External"/><Relationship Id="rId65" Type="http://schemas.openxmlformats.org/officeDocument/2006/relationships/hyperlink" Target="consultantplus://offline/ref=153B573533598BA5B2ACF5CD25B05E190DC8512969E5BB3FD467E55A29B3CEDEE89330DC00B33DC7B376E6D26DE0B476868C145D370CE9548EDA726Bz7s0G" TargetMode="External"/><Relationship Id="rId73" Type="http://schemas.openxmlformats.org/officeDocument/2006/relationships/hyperlink" Target="consultantplus://offline/ref=153B573533598BA5B2ACF5CD25B05E190DC8512969E7B63DD56CE55A29B3CEDEE89330DC00B33DC7B376E5D769E0B476868C145D370CE9548EDA726Bz7s0G" TargetMode="External"/><Relationship Id="rId78" Type="http://schemas.openxmlformats.org/officeDocument/2006/relationships/hyperlink" Target="consultantplus://offline/ref=153B573533598BA5B2ACF5CD25B05E190DC8512969E7B63DD56CE55A29B3CEDEE89330DC00B33DC7B376E5D669E0B476868C145D370CE9548EDA726Bz7s0G" TargetMode="External"/><Relationship Id="rId81" Type="http://schemas.openxmlformats.org/officeDocument/2006/relationships/hyperlink" Target="consultantplus://offline/ref=153B573533598BA5B2ACF5CD25B05E190DC8512969E7B63DD56CE55A29B3CEDEE89330DC00B33DC7B376E5D66EE0B476868C145D370CE9548EDA726Bz7s0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53B573533598BA5B2ACF5CD25B05E190DC8512969E5BB3FD467E55A29B3CEDEE89330DC00B33DC7B376E7D36EE0B476868C145D370CE9548EDA726Bz7s0G" TargetMode="External"/><Relationship Id="rId13" Type="http://schemas.openxmlformats.org/officeDocument/2006/relationships/hyperlink" Target="consultantplus://offline/ref=153B573533598BA5B2ACF5CD25B05E190DC8512969E7BF39D464E55A29B3CEDEE89330DC00B33DC7B376E7D36DE0B476868C145D370CE9548EDA726Bz7s0G" TargetMode="External"/><Relationship Id="rId18" Type="http://schemas.openxmlformats.org/officeDocument/2006/relationships/hyperlink" Target="consultantplus://offline/ref=153B573533598BA5B2ACF5CD25B05E190DC8512969E7B63DD56CE55A29B3CEDEE89330DC00B33DC7B376E6D46FE0B476868C145D370CE9548EDA726Bz7s0G" TargetMode="External"/><Relationship Id="rId39" Type="http://schemas.openxmlformats.org/officeDocument/2006/relationships/hyperlink" Target="consultantplus://offline/ref=153B573533598BA5B2ACF5CD25B05E190DC8512969E7B63DD56CE55A29B3CEDEE89330DC00B33DC7B376E6DA6DE0B476868C145D370CE9548EDA726Bz7s0G" TargetMode="External"/><Relationship Id="rId34" Type="http://schemas.openxmlformats.org/officeDocument/2006/relationships/hyperlink" Target="consultantplus://offline/ref=153B573533598BA5B2ACEBC033DC01130EC709266BE5B4688131E30D76E3C88BA8D3368943F432C4B77DB3822CBEED24C2C7195B2910E953z9s3G" TargetMode="External"/><Relationship Id="rId50" Type="http://schemas.openxmlformats.org/officeDocument/2006/relationships/hyperlink" Target="consultantplus://offline/ref=153B573533598BA5B2ACF5CD25B05E190DC8512969E7B63DD56CE55A29B3CEDEE89330DC00B33DC7B376E5D36DE0B476868C145D370CE9548EDA726Bz7s0G" TargetMode="External"/><Relationship Id="rId55" Type="http://schemas.openxmlformats.org/officeDocument/2006/relationships/hyperlink" Target="consultantplus://offline/ref=153B573533598BA5B2ACF5CD25B05E190DC8512969E7B63DD56CE55A29B3CEDEE89330DC00B33DC7B376E5D26DE0B476868C145D370CE9548EDA726Bz7s0G" TargetMode="External"/><Relationship Id="rId76" Type="http://schemas.openxmlformats.org/officeDocument/2006/relationships/hyperlink" Target="consultantplus://offline/ref=153B573533598BA5B2ACEBC033DC01130EC00D2668E6B4688131E30D76E3C88BA8D3368B44F734CDE727A38665E8E039C2DC075C3710zEsAG" TargetMode="External"/><Relationship Id="rId7" Type="http://schemas.openxmlformats.org/officeDocument/2006/relationships/hyperlink" Target="consultantplus://offline/ref=153B573533598BA5B2ACF5CD25B05E190DC8512969E7B63DD56CE55A29B3CEDEE89330DC00B33DC7B376E7D36EE0B476868C145D370CE9548EDA726Bz7s0G" TargetMode="External"/><Relationship Id="rId71" Type="http://schemas.openxmlformats.org/officeDocument/2006/relationships/hyperlink" Target="consultantplus://offline/ref=153B573533598BA5B2ACF5CD25B05E190DC8512969E7B63DD56CE55A29B3CEDEE89330DC00B33DC7B376E5D061E0B476868C145D370CE9548EDA726Bz7s0G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153B573533598BA5B2ACF5CD25B05E190DC8512969E5BB3FD467E55A29B3CEDEE89330DC00B33DC7B376E6D368E0B476868C145D370CE9548EDA726Bz7s0G" TargetMode="External"/><Relationship Id="rId24" Type="http://schemas.openxmlformats.org/officeDocument/2006/relationships/hyperlink" Target="consultantplus://offline/ref=153B573533598BA5B2ACF5CD25B05E190DC8512969E7B63DD56CE55A29B3CEDEE89330DC00B33DC7B376E6DB6BE0B476868C145D370CE9548EDA726Bz7s0G" TargetMode="External"/><Relationship Id="rId40" Type="http://schemas.openxmlformats.org/officeDocument/2006/relationships/hyperlink" Target="consultantplus://offline/ref=153B573533598BA5B2ACF5CD25B05E190DC8512969E7B63DD56CE55A29B3CEDEE89330DC00B33DC7B376E6DA6FE0B476868C145D370CE9548EDA726Bz7s0G" TargetMode="External"/><Relationship Id="rId45" Type="http://schemas.openxmlformats.org/officeDocument/2006/relationships/hyperlink" Target="consultantplus://offline/ref=153B573533598BA5B2ACF5CD25B05E190DC8512969E5BB3FD467E55A29B3CEDEE89330DC00B33DC7B376E6D360E0B476868C145D370CE9548EDA726Bz7s0G" TargetMode="External"/><Relationship Id="rId66" Type="http://schemas.openxmlformats.org/officeDocument/2006/relationships/hyperlink" Target="consultantplus://offline/ref=153B573533598BA5B2ACEBC033DC01130EC00D2668E6B4688131E30D76E3C88BA8D3368B44F734CDE727A38665E8E039C2DC075C3710zEsAG" TargetMode="External"/><Relationship Id="rId61" Type="http://schemas.openxmlformats.org/officeDocument/2006/relationships/hyperlink" Target="consultantplus://offline/ref=153B573533598BA5B2ACF5CD25B05E190DC8512969E7B63DD56CE55A29B3CEDEE89330DC00B33DC7B376E5D16CE0B476868C145D370CE9548EDA726Bz7s0G" TargetMode="External"/><Relationship Id="rId82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10795</Words>
  <Characters>61532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Шагай Виктория Владимировна</dc:creator>
  <cp:keywords/>
  <dc:description/>
  <cp:lastModifiedBy>Шагай Виктория Владимировна</cp:lastModifiedBy>
  <cp:revision>1</cp:revision>
  <dcterms:created xsi:type="dcterms:W3CDTF">2023-05-30T06:44:00Z</dcterms:created>
  <dcterms:modified xsi:type="dcterms:W3CDTF">2023-05-30T06:45:00Z</dcterms:modified>
</cp:coreProperties>
</file>