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color w:val="26282F"/>
          <w:sz w:val="28"/>
          <w:szCs w:val="28"/>
          <w:lang w:eastAsia="ru-RU"/>
        </w:rPr>
        <w:drawing>
          <wp:inline distT="0" distB="0" distL="0" distR="0" wp14:anchorId="4A87D2B0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ВЫСЕЛКОВСКИЙ РАЙОН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от</w:t>
      </w:r>
      <w:r w:rsidRPr="00E8164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B920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12.03.2024</w:t>
      </w:r>
      <w:r w:rsidR="00133696" w:rsidRPr="00E8164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</w:t>
      </w:r>
      <w:r w:rsidR="00B9201A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</w:t>
      </w:r>
      <w:r w:rsidR="00133696" w:rsidRPr="00E8164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554E5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33696" w:rsidRPr="00E8164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E8164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</w:t>
      </w:r>
      <w:r w:rsidR="00133696" w:rsidRPr="00E8164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№ </w:t>
      </w:r>
      <w:r w:rsidR="00B9201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268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F72043" w:rsidRP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ст-ца</w:t>
      </w:r>
      <w:proofErr w:type="spellEnd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Выселки</w:t>
      </w:r>
    </w:p>
    <w:p w:rsidR="006E2F61" w:rsidRPr="006D0A44" w:rsidRDefault="006E2F61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A4475" w:rsidRDefault="00803A0F" w:rsidP="009A44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_Hlk161230366"/>
      <w:bookmarkStart w:id="1" w:name="_Hlk161230541"/>
      <w:r w:rsidRPr="00803A0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Об утверждении плана (</w:t>
      </w:r>
      <w:r w:rsidR="00272C3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«</w:t>
      </w:r>
      <w:r w:rsidRPr="00803A0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дорожн</w:t>
      </w:r>
      <w:r w:rsidR="0081773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ой</w:t>
      </w:r>
      <w:r w:rsidRPr="00803A0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карт</w:t>
      </w:r>
      <w:r w:rsidR="0081773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ы</w:t>
      </w:r>
      <w:r w:rsidR="00272C3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  <w:r w:rsidRPr="00803A0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) </w:t>
      </w:r>
    </w:p>
    <w:p w:rsidR="00817731" w:rsidRDefault="009A4475" w:rsidP="009A44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A44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 выполнению мероприятий, направленных на сокращение</w:t>
      </w:r>
    </w:p>
    <w:p w:rsidR="00817731" w:rsidRDefault="009A4475" w:rsidP="00817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A44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 2024 году просроченной дебиторской задолженности</w:t>
      </w:r>
      <w:r w:rsidR="0081773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817731" w:rsidRDefault="009A4475" w:rsidP="00817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A44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 платежам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 бюджет</w:t>
      </w:r>
      <w:r w:rsidRPr="009A44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C30E54" w:rsidRPr="006E2F61" w:rsidRDefault="009A4475" w:rsidP="00817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spellStart"/>
      <w:r w:rsidRPr="009A44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Выселковский</w:t>
      </w:r>
      <w:proofErr w:type="spellEnd"/>
      <w:r w:rsidRPr="009A44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район, пеням и штрафам по ним</w:t>
      </w:r>
      <w:bookmarkEnd w:id="0"/>
      <w:r w:rsidR="00735A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ab/>
      </w:r>
    </w:p>
    <w:p w:rsidR="00803A0F" w:rsidRDefault="00803A0F" w:rsidP="00E816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3FA1" w:rsidRDefault="00C23FA1" w:rsidP="00E816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1"/>
    <w:p w:rsidR="006E2F61" w:rsidRPr="00E8164F" w:rsidRDefault="00735AB2" w:rsidP="00735A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исполнение распоряжения Губернатора Краснодарского края от </w:t>
      </w:r>
      <w:r w:rsidR="0062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F455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 года № 33-р «Об утверждении Плана мероприятий по реализации постановления Правительства Российской Феде</w:t>
      </w:r>
      <w:r w:rsidR="0062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рации от 12 декабря 2023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2128 «</w:t>
      </w:r>
      <w:r w:rsidRPr="0073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соглашениях, которые предусматривают меры по социально-экономическому развитию и оздоровлению государственных финансов субъекта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в</w:t>
      </w:r>
      <w:r w:rsidR="00803A0F" w:rsidRPr="00803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целях организации работы по сокращению дебиторской задолженности </w:t>
      </w:r>
      <w:r w:rsidRPr="0073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3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бюджет муниципального образования </w:t>
      </w:r>
      <w:proofErr w:type="spellStart"/>
      <w:r w:rsidRPr="0073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73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пеням и штрафам по </w:t>
      </w:r>
      <w:proofErr w:type="gramStart"/>
      <w:r w:rsidRPr="0073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ним</w:t>
      </w:r>
      <w:r w:rsidR="00803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2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2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713C75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F61" w:rsidRPr="00E816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ю:</w:t>
      </w:r>
    </w:p>
    <w:p w:rsidR="00E8164F" w:rsidRPr="009A4475" w:rsidRDefault="00536744" w:rsidP="00735AB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803A0F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(</w:t>
      </w:r>
      <w:r w:rsidR="00272C34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дорожную </w:t>
      </w:r>
      <w:r w:rsidR="00803A0F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8177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2C34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3A0F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A4475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мероприятий, направленных на сокращение в 2024 году просроченной дебиторской задолженности по платежам в бюджет муниципального образования </w:t>
      </w:r>
      <w:proofErr w:type="spellStart"/>
      <w:r w:rsidR="009A4475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="009A4475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пеням и штрафам по ним</w:t>
      </w:r>
      <w:r w:rsidR="00803A0F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7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3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</w:t>
      </w:r>
      <w:r w:rsidR="00803A0F"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744" w:rsidRPr="00536744" w:rsidRDefault="00536744" w:rsidP="00536744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администраторам доходов бюджета </w:t>
      </w:r>
      <w:r w:rsidRPr="00536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367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36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53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плана </w:t>
      </w:r>
      <w:r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(«дорожн</w:t>
      </w:r>
      <w:r w:rsidR="00276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276F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 выполнению мероприятий, направленных на сокращение в 2024 году просроченной дебиторской задолженности по платежам в бюджет муниципального образования </w:t>
      </w:r>
      <w:proofErr w:type="spellStart"/>
      <w:r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9A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пеням и штрафам по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A0F" w:rsidRPr="00735AB2" w:rsidRDefault="00803A0F" w:rsidP="00735AB2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управлению администрации муниципального образования </w:t>
      </w:r>
      <w:proofErr w:type="spellStart"/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(Колесникова) направить настоящее постановление в отдел Муниципальный центр управления администрации </w:t>
      </w:r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формате </w:t>
      </w:r>
      <w:proofErr w:type="spellStart"/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размещения на сайте администрации муниципального образования </w:t>
      </w:r>
      <w:proofErr w:type="spellStart"/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сети Интернет.</w:t>
      </w:r>
    </w:p>
    <w:p w:rsidR="00803A0F" w:rsidRPr="00735AB2" w:rsidRDefault="00803A0F" w:rsidP="00735AB2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управлению администрации муниципального образования </w:t>
      </w:r>
      <w:proofErr w:type="spellStart"/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(Колесникова) обеспечить официальное опубликование </w:t>
      </w:r>
      <w:r w:rsidR="00C2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постановления.</w:t>
      </w:r>
    </w:p>
    <w:p w:rsidR="00E7576F" w:rsidRDefault="00C23FA1" w:rsidP="00432B7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</w:t>
      </w:r>
      <w:r w:rsidR="00735AB2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35AB2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з</w:t>
      </w:r>
      <w:r w:rsidR="00432B74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</w:t>
      </w:r>
      <w:r w:rsidR="00735AB2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</w:t>
      </w:r>
      <w:r w:rsidR="00432B74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5AB2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="00735AB2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начальник</w:t>
      </w:r>
      <w:r w:rsidR="00432B74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5AB2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муниципального</w:t>
      </w:r>
      <w:r w:rsidR="00432B74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B2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735AB2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="00735AB2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32B74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Колесникову.</w:t>
      </w:r>
      <w:r w:rsidR="00735AB2"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7576F" w:rsidRPr="00735AB2" w:rsidRDefault="00E7576F" w:rsidP="00E7576F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735AB2" w:rsidRPr="00432B74" w:rsidRDefault="00735AB2" w:rsidP="00E7576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36744" w:rsidRPr="00803A0F" w:rsidRDefault="00536744" w:rsidP="00803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803A0F" w:rsidRDefault="00803A0F" w:rsidP="00803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E96ABD" w:rsidRDefault="00803A0F" w:rsidP="00803A0F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0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803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80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803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0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7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0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Т.П. Коробова</w:t>
      </w: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C07D3" w:rsidRDefault="00BC07D3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40EAA" w:rsidRDefault="00D40EAA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3348C" w:rsidRDefault="0043348C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3348C" w:rsidRDefault="0043348C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3348C" w:rsidRDefault="0002552B" w:rsidP="0002552B">
      <w:pP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:rsidR="00CB6146" w:rsidRPr="00B01A46" w:rsidRDefault="00CB6146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sectPr w:rsidR="00CB6146" w:rsidRPr="00B01A46" w:rsidSect="00795089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2552B" w:rsidRDefault="0002552B">
      <w:pPr>
        <w:rPr>
          <w:rFonts w:ascii="Times New Roman" w:hAnsi="Times New Roman" w:cs="Times New Roman"/>
          <w:sz w:val="28"/>
          <w:szCs w:val="28"/>
        </w:rPr>
      </w:pPr>
    </w:p>
    <w:p w:rsidR="00A577D2" w:rsidRPr="00AC7F2A" w:rsidRDefault="00A577D2" w:rsidP="00A577D2">
      <w:pPr>
        <w:tabs>
          <w:tab w:val="left" w:pos="9214"/>
          <w:tab w:val="left" w:pos="10773"/>
          <w:tab w:val="left" w:pos="11157"/>
        </w:tabs>
        <w:spacing w:after="0" w:line="252" w:lineRule="auto"/>
        <w:ind w:left="2127" w:firstLine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ПРИЛОЖЕНИЕ</w:t>
      </w:r>
    </w:p>
    <w:p w:rsidR="00A577D2" w:rsidRPr="00AC7F2A" w:rsidRDefault="00A577D2" w:rsidP="00A577D2">
      <w:pPr>
        <w:tabs>
          <w:tab w:val="left" w:pos="5880"/>
          <w:tab w:val="left" w:pos="10773"/>
          <w:tab w:val="left" w:pos="11157"/>
        </w:tabs>
        <w:spacing w:after="0" w:line="252" w:lineRule="auto"/>
        <w:rPr>
          <w:rFonts w:ascii="Times New Roman" w:hAnsi="Times New Roman" w:cs="Times New Roman"/>
          <w:sz w:val="28"/>
        </w:rPr>
      </w:pPr>
    </w:p>
    <w:p w:rsidR="00A577D2" w:rsidRPr="00AC7F2A" w:rsidRDefault="00A577D2" w:rsidP="00A577D2">
      <w:pPr>
        <w:tabs>
          <w:tab w:val="left" w:pos="5880"/>
          <w:tab w:val="left" w:pos="10773"/>
          <w:tab w:val="left" w:pos="11157"/>
        </w:tabs>
        <w:spacing w:after="0" w:line="252" w:lineRule="auto"/>
        <w:ind w:left="1418" w:firstLine="9781"/>
        <w:jc w:val="center"/>
        <w:rPr>
          <w:rFonts w:ascii="Times New Roman" w:hAnsi="Times New Roman" w:cs="Times New Roman"/>
          <w:sz w:val="28"/>
        </w:rPr>
      </w:pPr>
      <w:r w:rsidRPr="00AC7F2A">
        <w:rPr>
          <w:rFonts w:ascii="Times New Roman" w:hAnsi="Times New Roman" w:cs="Times New Roman"/>
          <w:sz w:val="28"/>
        </w:rPr>
        <w:t>УТВЕРЖДЕН</w:t>
      </w:r>
    </w:p>
    <w:p w:rsidR="00A577D2" w:rsidRDefault="00A577D2" w:rsidP="00A577D2">
      <w:pPr>
        <w:tabs>
          <w:tab w:val="left" w:pos="5880"/>
          <w:tab w:val="left" w:pos="10773"/>
          <w:tab w:val="left" w:pos="11157"/>
        </w:tabs>
        <w:spacing w:after="0" w:line="252" w:lineRule="auto"/>
        <w:ind w:left="1418" w:firstLine="9781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постановлением администрации</w:t>
      </w:r>
    </w:p>
    <w:p w:rsidR="00A577D2" w:rsidRDefault="00A577D2" w:rsidP="00A577D2">
      <w:pPr>
        <w:tabs>
          <w:tab w:val="left" w:pos="5880"/>
          <w:tab w:val="left" w:pos="10773"/>
          <w:tab w:val="left" w:pos="11157"/>
        </w:tabs>
        <w:spacing w:after="0" w:line="252" w:lineRule="auto"/>
        <w:ind w:left="1418" w:firstLine="9781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муниципального образования</w:t>
      </w:r>
    </w:p>
    <w:p w:rsidR="00A577D2" w:rsidRPr="00AC7F2A" w:rsidRDefault="00A577D2" w:rsidP="00A577D2">
      <w:pPr>
        <w:tabs>
          <w:tab w:val="left" w:pos="5880"/>
          <w:tab w:val="left" w:pos="10773"/>
          <w:tab w:val="left" w:pos="11157"/>
        </w:tabs>
        <w:spacing w:after="0" w:line="252" w:lineRule="auto"/>
        <w:ind w:left="1418" w:firstLine="9781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</w:rPr>
        <w:t>Выселковский</w:t>
      </w:r>
      <w:proofErr w:type="spellEnd"/>
      <w:r>
        <w:rPr>
          <w:rFonts w:ascii="Times New Roman" w:hAnsi="Times New Roman" w:cs="Times New Roman"/>
          <w:spacing w:val="-2"/>
          <w:sz w:val="28"/>
        </w:rPr>
        <w:t xml:space="preserve"> район</w:t>
      </w:r>
    </w:p>
    <w:p w:rsidR="00A577D2" w:rsidRPr="00AC7F2A" w:rsidRDefault="00A577D2" w:rsidP="00A577D2">
      <w:pPr>
        <w:tabs>
          <w:tab w:val="left" w:pos="5880"/>
          <w:tab w:val="left" w:pos="10773"/>
          <w:tab w:val="left" w:pos="11157"/>
        </w:tabs>
        <w:spacing w:after="0" w:line="252" w:lineRule="auto"/>
        <w:ind w:left="1418" w:firstLine="9781"/>
        <w:jc w:val="center"/>
        <w:rPr>
          <w:rFonts w:ascii="Times New Roman" w:hAnsi="Times New Roman" w:cs="Times New Roman"/>
          <w:sz w:val="28"/>
        </w:rPr>
      </w:pPr>
      <w:r w:rsidRPr="00AC7F2A">
        <w:rPr>
          <w:rFonts w:ascii="Times New Roman" w:hAnsi="Times New Roman" w:cs="Times New Roman"/>
          <w:sz w:val="28"/>
        </w:rPr>
        <w:t>от_________</w:t>
      </w:r>
      <w:r>
        <w:rPr>
          <w:rFonts w:ascii="Times New Roman" w:hAnsi="Times New Roman" w:cs="Times New Roman"/>
          <w:sz w:val="28"/>
        </w:rPr>
        <w:t>_____</w:t>
      </w:r>
      <w:r w:rsidRPr="00AC7F2A">
        <w:rPr>
          <w:rFonts w:ascii="Times New Roman" w:hAnsi="Times New Roman" w:cs="Times New Roman"/>
          <w:sz w:val="28"/>
        </w:rPr>
        <w:t>_ №</w:t>
      </w:r>
      <w:r>
        <w:rPr>
          <w:rFonts w:ascii="Times New Roman" w:hAnsi="Times New Roman" w:cs="Times New Roman"/>
          <w:sz w:val="28"/>
        </w:rPr>
        <w:t xml:space="preserve"> __</w:t>
      </w:r>
      <w:r w:rsidRPr="00AC7F2A">
        <w:rPr>
          <w:rFonts w:ascii="Times New Roman" w:hAnsi="Times New Roman" w:cs="Times New Roman"/>
          <w:sz w:val="28"/>
        </w:rPr>
        <w:t>____</w:t>
      </w:r>
    </w:p>
    <w:p w:rsidR="00A577D2" w:rsidRDefault="00A577D2" w:rsidP="00A577D2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</w:p>
    <w:p w:rsidR="00A577D2" w:rsidRPr="003839CD" w:rsidRDefault="00A577D2" w:rsidP="00A577D2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577D2" w:rsidRPr="003839CD" w:rsidRDefault="00A577D2" w:rsidP="00A577D2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9CD">
        <w:rPr>
          <w:rFonts w:ascii="Times New Roman" w:hAnsi="Times New Roman" w:cs="Times New Roman"/>
          <w:sz w:val="28"/>
          <w:szCs w:val="28"/>
        </w:rPr>
        <w:t xml:space="preserve">(«дорожная карта») по выполнению мероприятий, направленных на сокращение в 2024 году просроченной дебиторской задолженности по платежам в бюджет муниципального образования </w:t>
      </w:r>
      <w:proofErr w:type="spellStart"/>
      <w:r w:rsidRPr="003839CD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3839CD">
        <w:rPr>
          <w:rFonts w:ascii="Times New Roman" w:hAnsi="Times New Roman" w:cs="Times New Roman"/>
          <w:sz w:val="28"/>
          <w:szCs w:val="28"/>
        </w:rPr>
        <w:t xml:space="preserve"> район, пеням и штрафам по ним</w:t>
      </w:r>
    </w:p>
    <w:p w:rsidR="00A577D2" w:rsidRPr="003839CD" w:rsidRDefault="00A577D2" w:rsidP="00A577D2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71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7"/>
        <w:gridCol w:w="4023"/>
        <w:gridCol w:w="3492"/>
        <w:gridCol w:w="4536"/>
        <w:gridCol w:w="3119"/>
      </w:tblGrid>
      <w:tr w:rsidR="00A577D2" w:rsidRPr="003839CD" w:rsidTr="00061D26">
        <w:trPr>
          <w:trHeight w:val="6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7D2" w:rsidRPr="003839CD" w:rsidRDefault="00A577D2" w:rsidP="00DD3CA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исполнение</w:t>
            </w:r>
          </w:p>
        </w:tc>
      </w:tr>
      <w:tr w:rsidR="00A577D2" w:rsidRPr="003839CD" w:rsidTr="00061D26">
        <w:trPr>
          <w:trHeight w:val="3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7D2" w:rsidRPr="003839CD" w:rsidRDefault="00A577D2" w:rsidP="00DD3CA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577D2" w:rsidRPr="003839CD" w:rsidTr="00061D26">
        <w:trPr>
          <w:trHeight w:val="329"/>
        </w:trPr>
        <w:tc>
          <w:tcPr>
            <w:tcW w:w="158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A577D2">
            <w:pPr>
              <w:pStyle w:val="a6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недопущению образования просроченной дебиторской задолженности по доходам, выявлению факторов, влияющих на ее образование 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работы главных администраторов (администраторов) доходов бюджета муниципального образования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Выселковский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(далее</w:t>
            </w:r>
            <w:r w:rsidR="0062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2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района)</w:t>
            </w: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учету дебиторской задолженности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839CD" w:rsidRPr="003839CD" w:rsidTr="00061D26">
        <w:trPr>
          <w:trHeight w:val="4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39CD" w:rsidRPr="003839CD" w:rsidRDefault="003839CD" w:rsidP="003839C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577D2" w:rsidRPr="003839CD" w:rsidTr="00061D26">
        <w:trPr>
          <w:trHeight w:val="4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Инвентаризация дебиторской задолженности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июля и 1 октября – не позднее 12-го числа месяца, следующего за отчетным кварталом, за отчетный год – не позднее 25 января года, следующего за отчетным годом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достоверности данных бухгалтерского учета и бухгалтерской (финансовой) отчетности главных администраторов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устранение выявленных в учете ошибок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июля и 1 октября – не позднее 15-го числа месяца, следующего за отчетным кварталом, за отчетный год – не позднее 5 февраля года, следующего за отчетным годом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сумм просроченной дебиторской задолженности, по которым не приняты меры для ее погашения; анализ сроков исковой давности в целях своевременного принятия мер по взысканию задолженности; актуализация сумм задолженности, подлежащих признанию безнадежной к взысканию; выявление факторов, влияющих на образование просроченной дебиторской задолженности по доходам</w:t>
            </w:r>
          </w:p>
          <w:p w:rsidR="003839CD" w:rsidRDefault="003839CD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D26" w:rsidRDefault="00061D26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9CD" w:rsidRDefault="003839CD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D26" w:rsidRDefault="00061D26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9CD" w:rsidRPr="003839CD" w:rsidRDefault="003839CD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839CD" w:rsidRPr="003839CD" w:rsidTr="00061D26">
        <w:trPr>
          <w:trHeight w:val="4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39CD" w:rsidRPr="003839CD" w:rsidRDefault="003839CD" w:rsidP="003839C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финансового (платежного) состояния должников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3839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принятие мер по взысканию просроченной дебиторской задолженности по доходам; актуализация сведений о ходе взыскания задолженности в рамках исполнительного производства и о возбуждении в отношении должника дела о банкро</w:t>
            </w:r>
            <w:r w:rsidR="003839CD"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стве; оценка ожидаемых результатов работы по взысканию дебиторской задолженности по доходам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недопущение образования (роста) просроченной дебиторской задолженности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577D2" w:rsidRPr="003839CD" w:rsidTr="00061D26">
        <w:trPr>
          <w:trHeight w:val="27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 соответствии со статьей </w:t>
            </w:r>
            <w:r w:rsidRPr="003839C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3839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Бюджетного кодекса</w:t>
            </w:r>
            <w:r w:rsidR="0062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</w:t>
            </w:r>
          </w:p>
          <w:p w:rsidR="00061D26" w:rsidRDefault="00061D26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1D26" w:rsidRPr="003839CD" w:rsidRDefault="00061D26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выявления дебиторской задолженности, имеющей признаки безнадежной к взысканию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информации о подлежащей к взысканию дебиторской задолженности и сокращение просроченной дебиторской задолженности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839CD" w:rsidRPr="003839CD" w:rsidTr="00061D26">
        <w:trPr>
          <w:trHeight w:val="27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39CD" w:rsidRPr="003839CD" w:rsidRDefault="003839CD" w:rsidP="003839C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577D2" w:rsidRPr="003839CD" w:rsidTr="00061D26">
        <w:trPr>
          <w:trHeight w:val="761"/>
        </w:trPr>
        <w:tc>
          <w:tcPr>
            <w:tcW w:w="158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A577D2">
            <w:pPr>
              <w:pStyle w:val="a6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Урегулирование просроченной дебиторской задолженности по доходам в досудебном порядке (со дня истечения срока уплаты соответствующего платежа в бюджет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(пеней, штрафов) до начала работы по их принудительному взысканию)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должникам претензий (требований) о необходимости погашении просроченной дебиторской задолженности, образовавшейся в связи с невыполнением условий договоров аренды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10 календарных дней со дня образования просроченной дебиторской задолженности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принятие мер, направленных на погашение образовавшейся задолженности; сокращение просроченной дебиторской задолженности в досудебном порядке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 о возможности расторжения договора (соглашения, контракта) с должником,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</w:t>
            </w:r>
          </w:p>
          <w:p w:rsidR="003839CD" w:rsidRDefault="003839CD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9CD" w:rsidRDefault="003839CD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1D26" w:rsidRDefault="00061D26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9CD" w:rsidRPr="003839CD" w:rsidRDefault="003839CD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просроченной дебиторской задолженности в досудебном порядке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577D2" w:rsidRPr="003839CD" w:rsidTr="00061D26">
        <w:trPr>
          <w:trHeight w:val="4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контроль погашения задолженности в досудебном порядке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предоставление в структурное подразделение, наделенное полномочиями по ведению исковой работы, сведений о просроченной дебиторской задолженности, в отношении которой по результатам досудебного урегулирования задолженности оплата не поступила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577D2" w:rsidRPr="003839CD" w:rsidTr="00061D26">
        <w:trPr>
          <w:trHeight w:val="574"/>
        </w:trPr>
        <w:tc>
          <w:tcPr>
            <w:tcW w:w="158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7D2" w:rsidRPr="003839CD" w:rsidRDefault="00A577D2" w:rsidP="00A577D2">
            <w:pPr>
              <w:pStyle w:val="a6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A577D2" w:rsidRPr="003839CD" w:rsidTr="003D0E4B">
        <w:trPr>
          <w:trHeight w:val="415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исковых заявлений о взыскании просроченной дебиторской задолженности в суд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60 календарных дней с момента неисполнения контрагентом срока, установленного претензией (требованием) для погашения</w:t>
            </w:r>
          </w:p>
          <w:p w:rsidR="00A577D2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просроченной дебиторской задолженности в бюджет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3D0E4B" w:rsidRPr="003839CD" w:rsidRDefault="003D0E4B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просроченной дебиторской задолженности в судебном порядке; своевременное осуществление исковых мероприятий, направленных на взыскание просроченной задолженности;</w:t>
            </w:r>
            <w:r w:rsid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предотвращение формирования сумм просроченной дебиторской задолженности, имеющей признаки безнадежной к взысканию</w:t>
            </w:r>
          </w:p>
          <w:p w:rsidR="003D0E4B" w:rsidRDefault="003D0E4B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4B" w:rsidRDefault="003D0E4B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4B" w:rsidRPr="003839CD" w:rsidRDefault="003D0E4B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839CD" w:rsidRPr="003839CD" w:rsidTr="003D0E4B">
        <w:trPr>
          <w:trHeight w:val="4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39CD" w:rsidRPr="003839CD" w:rsidRDefault="003839CD" w:rsidP="003839C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CD" w:rsidRPr="003839CD" w:rsidRDefault="003839CD" w:rsidP="003839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577D2" w:rsidRPr="003839CD" w:rsidTr="00061D26">
        <w:trPr>
          <w:trHeight w:val="239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3839C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принятия исчерпывающих мер по обжалованию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7 календарных дней с момента возникновения такого основания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обжалование судебных актов и взыскание денежных средств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577D2" w:rsidRPr="003839CD" w:rsidTr="00061D26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исполнительных документов на исполнение в службу судебных приставов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25 календарных дней с момента получения исполнительного документа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577D2" w:rsidRPr="003839CD" w:rsidTr="00061D26">
        <w:trPr>
          <w:trHeight w:val="41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взаимодействие с территориальными органами ФССП России о ходе исполнительных производств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577D2" w:rsidRPr="003839CD" w:rsidRDefault="00A577D2" w:rsidP="00DD3CA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принятие мер для исполнения судебных актов о взыскании просроченной задолженности; формирование достоверной информации о сумме просроченной дебиторской задолженности, исполнительные листы о взыскании которой находятся на исполнении в службе судебных приставов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7D2" w:rsidRPr="003839CD" w:rsidRDefault="00A577D2" w:rsidP="00DD3C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</w:t>
            </w:r>
            <w:proofErr w:type="spellStart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38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района, территориальные органы федеральной службы судебных приставов  </w:t>
            </w:r>
          </w:p>
        </w:tc>
      </w:tr>
    </w:tbl>
    <w:p w:rsidR="00A577D2" w:rsidRPr="003839CD" w:rsidRDefault="00A577D2" w:rsidP="00A577D2">
      <w:pPr>
        <w:spacing w:after="0" w:line="72" w:lineRule="auto"/>
        <w:rPr>
          <w:rFonts w:ascii="Times New Roman" w:hAnsi="Times New Roman" w:cs="Times New Roman"/>
          <w:sz w:val="28"/>
          <w:szCs w:val="28"/>
        </w:rPr>
      </w:pPr>
    </w:p>
    <w:p w:rsidR="00A577D2" w:rsidRPr="003839CD" w:rsidRDefault="00A577D2" w:rsidP="00A577D2">
      <w:pPr>
        <w:tabs>
          <w:tab w:val="right" w:pos="14459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</w:t>
      </w:r>
    </w:p>
    <w:p w:rsidR="00A577D2" w:rsidRPr="003839CD" w:rsidRDefault="00A577D2" w:rsidP="00A577D2">
      <w:pPr>
        <w:tabs>
          <w:tab w:val="right" w:pos="14459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9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38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начальник финансового управления</w:t>
      </w:r>
    </w:p>
    <w:p w:rsidR="0002552B" w:rsidRPr="006E21F8" w:rsidRDefault="00A577D2" w:rsidP="00D03BDC">
      <w:pPr>
        <w:tabs>
          <w:tab w:val="right" w:pos="14459"/>
        </w:tabs>
        <w:spacing w:after="0" w:line="240" w:lineRule="auto"/>
        <w:ind w:right="111"/>
        <w:rPr>
          <w:rFonts w:ascii="Times New Roman" w:hAnsi="Times New Roman" w:cs="Times New Roman"/>
          <w:sz w:val="28"/>
          <w:szCs w:val="28"/>
        </w:rPr>
      </w:pPr>
      <w:r w:rsidRPr="0038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3839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38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                  </w:t>
      </w:r>
      <w:r w:rsidRPr="0038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И.А. Колесникова</w:t>
      </w:r>
    </w:p>
    <w:sectPr w:rsidR="0002552B" w:rsidRPr="006E21F8" w:rsidSect="00061D26">
      <w:headerReference w:type="even" r:id="rId11"/>
      <w:headerReference w:type="first" r:id="rId12"/>
      <w:pgSz w:w="16838" w:h="11906" w:orient="landscape"/>
      <w:pgMar w:top="170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3F" w:rsidRDefault="00410F3F" w:rsidP="00D510E5">
      <w:pPr>
        <w:spacing w:after="0" w:line="240" w:lineRule="auto"/>
      </w:pPr>
      <w:r>
        <w:separator/>
      </w:r>
    </w:p>
  </w:endnote>
  <w:endnote w:type="continuationSeparator" w:id="0">
    <w:p w:rsidR="00410F3F" w:rsidRDefault="00410F3F" w:rsidP="00D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3F" w:rsidRDefault="00410F3F" w:rsidP="00D510E5">
      <w:pPr>
        <w:spacing w:after="0" w:line="240" w:lineRule="auto"/>
      </w:pPr>
      <w:r>
        <w:separator/>
      </w:r>
    </w:p>
  </w:footnote>
  <w:footnote w:type="continuationSeparator" w:id="0">
    <w:p w:rsidR="00410F3F" w:rsidRDefault="00410F3F" w:rsidP="00D5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617889"/>
      <w:docPartObj>
        <w:docPartGallery w:val="Page Numbers (Top of Page)"/>
        <w:docPartUnique/>
      </w:docPartObj>
    </w:sdtPr>
    <w:sdtEndPr/>
    <w:sdtContent>
      <w:p w:rsidR="004C1071" w:rsidRDefault="004C10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D8A">
          <w:rPr>
            <w:noProof/>
          </w:rPr>
          <w:t>2</w:t>
        </w:r>
        <w:r>
          <w:fldChar w:fldCharType="end"/>
        </w:r>
      </w:p>
    </w:sdtContent>
  </w:sdt>
  <w:p w:rsidR="004C1071" w:rsidRDefault="004C10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71" w:rsidRDefault="004C1071">
    <w:pPr>
      <w:pStyle w:val="a7"/>
      <w:jc w:val="center"/>
    </w:pPr>
  </w:p>
  <w:p w:rsidR="004C1071" w:rsidRDefault="004C107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44" w:rsidRDefault="0053674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44" w:rsidRDefault="005367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3DD0"/>
    <w:multiLevelType w:val="hybridMultilevel"/>
    <w:tmpl w:val="45068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6C3B07"/>
    <w:multiLevelType w:val="hybridMultilevel"/>
    <w:tmpl w:val="254A05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AC752FF"/>
    <w:multiLevelType w:val="hybridMultilevel"/>
    <w:tmpl w:val="058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A41"/>
    <w:multiLevelType w:val="hybridMultilevel"/>
    <w:tmpl w:val="CA34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F1508"/>
    <w:multiLevelType w:val="hybridMultilevel"/>
    <w:tmpl w:val="2CB6C2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A340D05"/>
    <w:multiLevelType w:val="hybridMultilevel"/>
    <w:tmpl w:val="5692986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AC"/>
    <w:rsid w:val="0002174E"/>
    <w:rsid w:val="0002552B"/>
    <w:rsid w:val="00050BF0"/>
    <w:rsid w:val="00061D26"/>
    <w:rsid w:val="000B12E1"/>
    <w:rsid w:val="000B26B6"/>
    <w:rsid w:val="000E699B"/>
    <w:rsid w:val="00133696"/>
    <w:rsid w:val="001428E5"/>
    <w:rsid w:val="001630D4"/>
    <w:rsid w:val="0017601D"/>
    <w:rsid w:val="00197CAC"/>
    <w:rsid w:val="001A7C04"/>
    <w:rsid w:val="001B0E0D"/>
    <w:rsid w:val="001F79F9"/>
    <w:rsid w:val="00201541"/>
    <w:rsid w:val="00220C75"/>
    <w:rsid w:val="00265FEB"/>
    <w:rsid w:val="00272C34"/>
    <w:rsid w:val="00276F72"/>
    <w:rsid w:val="002A4459"/>
    <w:rsid w:val="002B7166"/>
    <w:rsid w:val="00307CB4"/>
    <w:rsid w:val="00362522"/>
    <w:rsid w:val="003839CD"/>
    <w:rsid w:val="003D0E4B"/>
    <w:rsid w:val="00410F3F"/>
    <w:rsid w:val="00432B74"/>
    <w:rsid w:val="0043348C"/>
    <w:rsid w:val="00460E0E"/>
    <w:rsid w:val="00491245"/>
    <w:rsid w:val="00493C8A"/>
    <w:rsid w:val="004A7554"/>
    <w:rsid w:val="004C1071"/>
    <w:rsid w:val="004F5F5C"/>
    <w:rsid w:val="00512812"/>
    <w:rsid w:val="0052419C"/>
    <w:rsid w:val="00526792"/>
    <w:rsid w:val="00536744"/>
    <w:rsid w:val="00554E51"/>
    <w:rsid w:val="005600AB"/>
    <w:rsid w:val="00591B8B"/>
    <w:rsid w:val="005C6727"/>
    <w:rsid w:val="0062312D"/>
    <w:rsid w:val="006356AF"/>
    <w:rsid w:val="00670623"/>
    <w:rsid w:val="00672F51"/>
    <w:rsid w:val="00676203"/>
    <w:rsid w:val="006D0A44"/>
    <w:rsid w:val="006E21F8"/>
    <w:rsid w:val="006E2F61"/>
    <w:rsid w:val="00713C75"/>
    <w:rsid w:val="00735AB2"/>
    <w:rsid w:val="007706A1"/>
    <w:rsid w:val="0078406C"/>
    <w:rsid w:val="00787892"/>
    <w:rsid w:val="00795089"/>
    <w:rsid w:val="007D2F08"/>
    <w:rsid w:val="007F395D"/>
    <w:rsid w:val="00803A0F"/>
    <w:rsid w:val="0080579B"/>
    <w:rsid w:val="00817731"/>
    <w:rsid w:val="00963EB3"/>
    <w:rsid w:val="00967AC9"/>
    <w:rsid w:val="009720DE"/>
    <w:rsid w:val="00994F3D"/>
    <w:rsid w:val="009A4475"/>
    <w:rsid w:val="009D41D2"/>
    <w:rsid w:val="00A2157A"/>
    <w:rsid w:val="00A577D2"/>
    <w:rsid w:val="00A869B1"/>
    <w:rsid w:val="00AB293C"/>
    <w:rsid w:val="00AC40F4"/>
    <w:rsid w:val="00B01A46"/>
    <w:rsid w:val="00B21A29"/>
    <w:rsid w:val="00B275E5"/>
    <w:rsid w:val="00B9201A"/>
    <w:rsid w:val="00BC07D3"/>
    <w:rsid w:val="00C23FA1"/>
    <w:rsid w:val="00C3099D"/>
    <w:rsid w:val="00C30E54"/>
    <w:rsid w:val="00C714CC"/>
    <w:rsid w:val="00C74031"/>
    <w:rsid w:val="00C87A0B"/>
    <w:rsid w:val="00CB6146"/>
    <w:rsid w:val="00CD20A1"/>
    <w:rsid w:val="00CD6D59"/>
    <w:rsid w:val="00CF5A09"/>
    <w:rsid w:val="00D03BDC"/>
    <w:rsid w:val="00D3451F"/>
    <w:rsid w:val="00D40EAA"/>
    <w:rsid w:val="00D510E5"/>
    <w:rsid w:val="00D879C9"/>
    <w:rsid w:val="00DA4576"/>
    <w:rsid w:val="00DD0BA2"/>
    <w:rsid w:val="00E40A5B"/>
    <w:rsid w:val="00E73E22"/>
    <w:rsid w:val="00E7576F"/>
    <w:rsid w:val="00E8164F"/>
    <w:rsid w:val="00E903D1"/>
    <w:rsid w:val="00E95D8A"/>
    <w:rsid w:val="00E96ABD"/>
    <w:rsid w:val="00EB3651"/>
    <w:rsid w:val="00EF6413"/>
    <w:rsid w:val="00F04F5A"/>
    <w:rsid w:val="00F45572"/>
    <w:rsid w:val="00F72043"/>
    <w:rsid w:val="00F865CD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5CC29A6-FFC5-4A9F-83F0-F7D7C6D9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6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"/>
    <w:basedOn w:val="a"/>
    <w:rsid w:val="00D40EAA"/>
    <w:pPr>
      <w:spacing w:after="160" w:line="240" w:lineRule="exac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8EEC-941F-4192-96BE-16266A79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FUAMO</Company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Колесникова О.В.</cp:lastModifiedBy>
  <cp:revision>3</cp:revision>
  <cp:lastPrinted>2024-03-14T07:50:00Z</cp:lastPrinted>
  <dcterms:created xsi:type="dcterms:W3CDTF">2024-03-21T11:57:00Z</dcterms:created>
  <dcterms:modified xsi:type="dcterms:W3CDTF">2024-03-21T11:59:00Z</dcterms:modified>
</cp:coreProperties>
</file>