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509" w:rsidRDefault="00C22A5C" w:rsidP="007A59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A5C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C22A5C" w:rsidRDefault="00C22A5C" w:rsidP="007A5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4D35DF">
        <w:rPr>
          <w:rFonts w:ascii="Times New Roman" w:hAnsi="Times New Roman" w:cs="Times New Roman"/>
          <w:sz w:val="28"/>
          <w:szCs w:val="28"/>
        </w:rPr>
        <w:t>«</w:t>
      </w:r>
      <w:r w:rsidR="007D0D46" w:rsidRPr="007D0D46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</w:t>
      </w:r>
      <w:r w:rsidR="007D0D46">
        <w:rPr>
          <w:rFonts w:ascii="Times New Roman" w:hAnsi="Times New Roman" w:cs="Times New Roman"/>
          <w:sz w:val="28"/>
          <w:szCs w:val="28"/>
        </w:rPr>
        <w:t>о</w:t>
      </w:r>
      <w:r w:rsidR="007D0D46" w:rsidRPr="007D0D46">
        <w:rPr>
          <w:rFonts w:ascii="Times New Roman" w:hAnsi="Times New Roman" w:cs="Times New Roman"/>
          <w:sz w:val="28"/>
          <w:szCs w:val="28"/>
        </w:rPr>
        <w:t xml:space="preserve">бразования </w:t>
      </w:r>
      <w:proofErr w:type="spellStart"/>
      <w:r w:rsidR="007D0D46" w:rsidRPr="007D0D4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7D0D46" w:rsidRPr="007D0D46">
        <w:rPr>
          <w:rFonts w:ascii="Times New Roman" w:hAnsi="Times New Roman" w:cs="Times New Roman"/>
          <w:sz w:val="28"/>
          <w:szCs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</w:t>
      </w:r>
      <w:r w:rsidR="004D35DF" w:rsidRPr="004D35D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C22A5C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597F" w:rsidRDefault="00C22A5C" w:rsidP="007A5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357143">
        <w:rPr>
          <w:rFonts w:ascii="Times New Roman" w:hAnsi="Times New Roman" w:cs="Times New Roman"/>
          <w:sz w:val="28"/>
          <w:szCs w:val="28"/>
        </w:rPr>
        <w:t>«</w:t>
      </w:r>
      <w:r w:rsidR="00357143" w:rsidRPr="007D0D46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</w:t>
      </w:r>
      <w:r w:rsidR="00357143">
        <w:rPr>
          <w:rFonts w:ascii="Times New Roman" w:hAnsi="Times New Roman" w:cs="Times New Roman"/>
          <w:sz w:val="28"/>
          <w:szCs w:val="28"/>
        </w:rPr>
        <w:t>о</w:t>
      </w:r>
      <w:r w:rsidR="00357143" w:rsidRPr="007D0D46">
        <w:rPr>
          <w:rFonts w:ascii="Times New Roman" w:hAnsi="Times New Roman" w:cs="Times New Roman"/>
          <w:sz w:val="28"/>
          <w:szCs w:val="28"/>
        </w:rPr>
        <w:t xml:space="preserve">бразования </w:t>
      </w:r>
      <w:proofErr w:type="spellStart"/>
      <w:r w:rsidR="00357143" w:rsidRPr="007D0D4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57143" w:rsidRPr="007D0D46">
        <w:rPr>
          <w:rFonts w:ascii="Times New Roman" w:hAnsi="Times New Roman" w:cs="Times New Roman"/>
          <w:sz w:val="28"/>
          <w:szCs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</w:t>
      </w:r>
      <w:r w:rsidR="00357143" w:rsidRPr="004D35DF">
        <w:rPr>
          <w:rFonts w:ascii="Times New Roman" w:hAnsi="Times New Roman" w:cs="Times New Roman"/>
          <w:sz w:val="28"/>
          <w:szCs w:val="28"/>
        </w:rPr>
        <w:t>»</w:t>
      </w:r>
      <w:r w:rsidR="00357143">
        <w:rPr>
          <w:rFonts w:ascii="Times New Roman" w:hAnsi="Times New Roman" w:cs="Times New Roman"/>
          <w:sz w:val="28"/>
          <w:szCs w:val="28"/>
        </w:rPr>
        <w:t xml:space="preserve"> </w:t>
      </w:r>
      <w:r w:rsidR="007D0D46">
        <w:rPr>
          <w:rFonts w:ascii="Times New Roman" w:hAnsi="Times New Roman" w:cs="Times New Roman"/>
          <w:sz w:val="28"/>
          <w:szCs w:val="28"/>
        </w:rPr>
        <w:t xml:space="preserve">подготовлен в  соответствии с </w:t>
      </w:r>
      <w:r w:rsidR="007D0D46" w:rsidRPr="007D0D46">
        <w:rPr>
          <w:rFonts w:ascii="Times New Roman" w:eastAsia="Calibri" w:hAnsi="Times New Roman" w:cs="Times New Roman"/>
          <w:sz w:val="28"/>
          <w:szCs w:val="28"/>
        </w:rPr>
        <w:t>Федеральными законами  от  6  октября  2003  года   № 131-ФЗ «Об общих</w:t>
      </w:r>
      <w:proofErr w:type="gramEnd"/>
      <w:r w:rsidR="007D0D46" w:rsidRPr="007D0D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7D0D46" w:rsidRPr="007D0D46">
        <w:rPr>
          <w:rFonts w:ascii="Times New Roman" w:eastAsia="Calibri" w:hAnsi="Times New Roman" w:cs="Times New Roman"/>
          <w:sz w:val="28"/>
          <w:szCs w:val="28"/>
        </w:rPr>
        <w:t>принципах</w:t>
      </w:r>
      <w:proofErr w:type="gramEnd"/>
      <w:r w:rsidR="007D0D46" w:rsidRPr="007D0D46">
        <w:rPr>
          <w:rFonts w:ascii="Times New Roman" w:eastAsia="Calibri" w:hAnsi="Times New Roman" w:cs="Times New Roman"/>
          <w:sz w:val="28"/>
          <w:szCs w:val="28"/>
        </w:rPr>
        <w:t xml:space="preserve"> организации местного самоуправления в Российской Федерации», от 26 июля 2006 года № 135-ФЗ «О защите конкуренции», от 28 декабря 2009 года  № 381-ФЗ «Об основах государственного регулирования торговой деятельности в Российской Федерации»</w:t>
      </w:r>
      <w:r w:rsidR="007A597F">
        <w:rPr>
          <w:rFonts w:ascii="Times New Roman" w:eastAsia="Calibri" w:hAnsi="Times New Roman" w:cs="Times New Roman"/>
          <w:sz w:val="28"/>
          <w:szCs w:val="28"/>
        </w:rPr>
        <w:t>.</w:t>
      </w:r>
      <w:r w:rsidR="008D4FFC">
        <w:rPr>
          <w:rFonts w:ascii="Times New Roman" w:hAnsi="Times New Roman" w:cs="Times New Roman"/>
          <w:sz w:val="28"/>
          <w:szCs w:val="28"/>
        </w:rPr>
        <w:t xml:space="preserve"> </w:t>
      </w:r>
      <w:r w:rsidR="004D3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A5C" w:rsidRDefault="007D0D46" w:rsidP="007A5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устанавливает положение о порядке организации и проведения аукциона на право размещения нестационарных торговых объектов и форму договора на размещение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район. Проектом постановления затрагиваются вопросы осуществления предпринимательской деятельности, в связи с этим проводится оценка регулирующего воздействия.</w:t>
      </w:r>
    </w:p>
    <w:p w:rsidR="005F30E1" w:rsidRPr="005F30E1" w:rsidRDefault="007D0D46" w:rsidP="005F30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Выгода от принятия проекта постановления заключается в создании благоприятных условий для развития малого и среднего предпринимательства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F30E1">
        <w:rPr>
          <w:rFonts w:ascii="Times New Roman" w:hAnsi="Times New Roman" w:cs="Times New Roman"/>
          <w:sz w:val="28"/>
          <w:szCs w:val="28"/>
        </w:rPr>
        <w:t>, а также у</w:t>
      </w:r>
      <w:r w:rsidR="005F30E1" w:rsidRPr="005F30E1">
        <w:rPr>
          <w:rFonts w:ascii="Times New Roman" w:hAnsi="Times New Roman" w:cs="Times New Roman"/>
          <w:sz w:val="28"/>
          <w:szCs w:val="28"/>
        </w:rPr>
        <w:t>величени</w:t>
      </w:r>
      <w:r w:rsidR="005F30E1">
        <w:rPr>
          <w:rFonts w:ascii="Times New Roman" w:hAnsi="Times New Roman" w:cs="Times New Roman"/>
          <w:sz w:val="28"/>
          <w:szCs w:val="28"/>
        </w:rPr>
        <w:t>я</w:t>
      </w:r>
      <w:r w:rsidR="005F30E1" w:rsidRPr="005F30E1">
        <w:rPr>
          <w:rFonts w:ascii="Times New Roman" w:hAnsi="Times New Roman" w:cs="Times New Roman"/>
          <w:sz w:val="28"/>
          <w:szCs w:val="28"/>
        </w:rPr>
        <w:t xml:space="preserve"> доли охвата населения муниципального образования </w:t>
      </w:r>
      <w:proofErr w:type="spellStart"/>
      <w:r w:rsidR="005F30E1" w:rsidRPr="005F30E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5F30E1" w:rsidRPr="005F30E1">
        <w:rPr>
          <w:rFonts w:ascii="Times New Roman" w:hAnsi="Times New Roman" w:cs="Times New Roman"/>
          <w:sz w:val="28"/>
          <w:szCs w:val="28"/>
        </w:rPr>
        <w:t xml:space="preserve"> район объектами нестационарной</w:t>
      </w:r>
      <w:r w:rsidR="005F30E1">
        <w:rPr>
          <w:rFonts w:ascii="Times New Roman" w:hAnsi="Times New Roman" w:cs="Times New Roman"/>
          <w:sz w:val="28"/>
          <w:szCs w:val="28"/>
        </w:rPr>
        <w:t xml:space="preserve"> </w:t>
      </w:r>
      <w:r w:rsidR="005F30E1" w:rsidRPr="005F30E1">
        <w:rPr>
          <w:rFonts w:ascii="Times New Roman" w:hAnsi="Times New Roman" w:cs="Times New Roman"/>
          <w:sz w:val="28"/>
          <w:szCs w:val="28"/>
        </w:rPr>
        <w:t>торговли</w:t>
      </w:r>
      <w:r w:rsidR="005F30E1">
        <w:rPr>
          <w:rFonts w:ascii="Times New Roman" w:hAnsi="Times New Roman" w:cs="Times New Roman"/>
          <w:sz w:val="28"/>
          <w:szCs w:val="28"/>
        </w:rPr>
        <w:t>.</w:t>
      </w:r>
    </w:p>
    <w:p w:rsidR="007D0D46" w:rsidRDefault="007D0D46" w:rsidP="007A5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Негативных последствий от принятия проекта постановления не предполагается.</w:t>
      </w:r>
    </w:p>
    <w:p w:rsidR="007D0D46" w:rsidRDefault="007D0D46" w:rsidP="007A5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Принятие проекта постановления</w:t>
      </w:r>
      <w:r w:rsidR="00357143">
        <w:rPr>
          <w:rFonts w:ascii="Times New Roman" w:hAnsi="Times New Roman" w:cs="Times New Roman"/>
          <w:sz w:val="28"/>
          <w:szCs w:val="28"/>
        </w:rPr>
        <w:t xml:space="preserve"> «</w:t>
      </w:r>
      <w:r w:rsidR="00357143" w:rsidRPr="007D0D46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</w:t>
      </w:r>
      <w:r w:rsidR="00357143">
        <w:rPr>
          <w:rFonts w:ascii="Times New Roman" w:hAnsi="Times New Roman" w:cs="Times New Roman"/>
          <w:sz w:val="28"/>
          <w:szCs w:val="28"/>
        </w:rPr>
        <w:t>о</w:t>
      </w:r>
      <w:r w:rsidR="00357143" w:rsidRPr="007D0D46">
        <w:rPr>
          <w:rFonts w:ascii="Times New Roman" w:hAnsi="Times New Roman" w:cs="Times New Roman"/>
          <w:sz w:val="28"/>
          <w:szCs w:val="28"/>
        </w:rPr>
        <w:t xml:space="preserve">бразования </w:t>
      </w:r>
      <w:proofErr w:type="spellStart"/>
      <w:r w:rsidR="00357143" w:rsidRPr="007D0D4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57143" w:rsidRPr="007D0D46">
        <w:rPr>
          <w:rFonts w:ascii="Times New Roman" w:hAnsi="Times New Roman" w:cs="Times New Roman"/>
          <w:sz w:val="28"/>
          <w:szCs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</w:t>
      </w:r>
      <w:r w:rsidR="00357143" w:rsidRPr="004D35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выделения дополнительных финансовых средств из бюджета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район.</w:t>
      </w:r>
      <w:proofErr w:type="gramEnd"/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2A5C" w:rsidRDefault="00C22A5C" w:rsidP="007A5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развития</w:t>
      </w:r>
    </w:p>
    <w:p w:rsidR="00C22A5C" w:rsidRDefault="00C22A5C" w:rsidP="007A5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потребительской сферы и ценообразования</w:t>
      </w:r>
    </w:p>
    <w:p w:rsidR="00C22A5C" w:rsidRDefault="00C22A5C" w:rsidP="007A5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C22A5C" w:rsidRPr="00C22A5C" w:rsidRDefault="00C22A5C" w:rsidP="007A5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</w:t>
      </w:r>
      <w:r w:rsidR="00A717C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А.В.Хлыстун</w:t>
      </w:r>
      <w:proofErr w:type="spellEnd"/>
    </w:p>
    <w:p w:rsidR="00C22A5C" w:rsidRPr="00C22A5C" w:rsidRDefault="00C22A5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22A5C" w:rsidRPr="00C22A5C" w:rsidSect="00A717CC">
      <w:headerReference w:type="defaul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03E" w:rsidRDefault="00D2403E" w:rsidP="00A717CC">
      <w:pPr>
        <w:spacing w:after="0" w:line="240" w:lineRule="auto"/>
      </w:pPr>
      <w:r>
        <w:separator/>
      </w:r>
    </w:p>
  </w:endnote>
  <w:endnote w:type="continuationSeparator" w:id="0">
    <w:p w:rsidR="00D2403E" w:rsidRDefault="00D2403E" w:rsidP="00A71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03E" w:rsidRDefault="00D2403E" w:rsidP="00A717CC">
      <w:pPr>
        <w:spacing w:after="0" w:line="240" w:lineRule="auto"/>
      </w:pPr>
      <w:r>
        <w:separator/>
      </w:r>
    </w:p>
  </w:footnote>
  <w:footnote w:type="continuationSeparator" w:id="0">
    <w:p w:rsidR="00D2403E" w:rsidRDefault="00D2403E" w:rsidP="00A71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7CC" w:rsidRDefault="00A717CC">
    <w:pPr>
      <w:pStyle w:val="a3"/>
    </w:pPr>
    <w:r>
      <w:t xml:space="preserve">                                                                                  </w:t>
    </w:r>
    <w:sdt>
      <w:sdtPr>
        <w:id w:val="162292425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F30E1">
          <w:rPr>
            <w:noProof/>
          </w:rPr>
          <w:t>2</w:t>
        </w:r>
        <w:r>
          <w:fldChar w:fldCharType="end"/>
        </w:r>
      </w:sdtContent>
    </w:sdt>
  </w:p>
  <w:p w:rsidR="00A717CC" w:rsidRDefault="00A717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F8"/>
    <w:rsid w:val="00034649"/>
    <w:rsid w:val="000E01F9"/>
    <w:rsid w:val="001A5708"/>
    <w:rsid w:val="00357143"/>
    <w:rsid w:val="004D35DF"/>
    <w:rsid w:val="005F30E1"/>
    <w:rsid w:val="00627782"/>
    <w:rsid w:val="00721509"/>
    <w:rsid w:val="007A597F"/>
    <w:rsid w:val="007D0D46"/>
    <w:rsid w:val="00845EF3"/>
    <w:rsid w:val="008D4FFC"/>
    <w:rsid w:val="00A717CC"/>
    <w:rsid w:val="00B40397"/>
    <w:rsid w:val="00B50BF8"/>
    <w:rsid w:val="00C22A5C"/>
    <w:rsid w:val="00D215D9"/>
    <w:rsid w:val="00D2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17CC"/>
  </w:style>
  <w:style w:type="paragraph" w:styleId="a5">
    <w:name w:val="footer"/>
    <w:basedOn w:val="a"/>
    <w:link w:val="a6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17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17CC"/>
  </w:style>
  <w:style w:type="paragraph" w:styleId="a5">
    <w:name w:val="footer"/>
    <w:basedOn w:val="a"/>
    <w:link w:val="a6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1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11</cp:revision>
  <cp:lastPrinted>2024-07-18T13:23:00Z</cp:lastPrinted>
  <dcterms:created xsi:type="dcterms:W3CDTF">2018-12-17T12:12:00Z</dcterms:created>
  <dcterms:modified xsi:type="dcterms:W3CDTF">2024-07-18T13:23:00Z</dcterms:modified>
</cp:coreProperties>
</file>