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3B3" w:rsidRPr="00A908AC" w:rsidRDefault="009743B3">
      <w:pPr>
        <w:pStyle w:val="ConsPlusNormal0"/>
        <w:jc w:val="both"/>
        <w:outlineLvl w:val="0"/>
      </w:pPr>
    </w:p>
    <w:p w:rsidR="009743B3" w:rsidRPr="00A908AC" w:rsidRDefault="002C1236">
      <w:pPr>
        <w:pStyle w:val="ConsPlusNormal0"/>
        <w:outlineLvl w:val="0"/>
      </w:pPr>
      <w:r w:rsidRPr="00A908AC">
        <w:t>Зарегистрировано в Минюсте России 1 апреля 2022 г. N 68028</w:t>
      </w:r>
    </w:p>
    <w:p w:rsidR="009743B3" w:rsidRPr="00A908AC" w:rsidRDefault="009743B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43B3" w:rsidRPr="00A908AC" w:rsidRDefault="009743B3">
      <w:pPr>
        <w:pStyle w:val="ConsPlusNormal0"/>
        <w:jc w:val="both"/>
      </w:pPr>
    </w:p>
    <w:p w:rsidR="009743B3" w:rsidRPr="00A908AC" w:rsidRDefault="002C1236">
      <w:pPr>
        <w:pStyle w:val="ConsPlusTitle0"/>
        <w:jc w:val="center"/>
      </w:pPr>
      <w:r w:rsidRPr="00A908AC">
        <w:t>МИНИСТЕРСТВО СЕЛЬСКОГО ХОЗЯЙСТВА РОССИЙСКОЙ ФЕДЕРАЦИИ</w:t>
      </w:r>
    </w:p>
    <w:p w:rsidR="009743B3" w:rsidRPr="00A908AC" w:rsidRDefault="009743B3">
      <w:pPr>
        <w:pStyle w:val="ConsPlusTitle0"/>
        <w:jc w:val="center"/>
      </w:pPr>
    </w:p>
    <w:p w:rsidR="009743B3" w:rsidRPr="00A908AC" w:rsidRDefault="002C1236">
      <w:pPr>
        <w:pStyle w:val="ConsPlusTitle0"/>
        <w:jc w:val="center"/>
      </w:pPr>
      <w:r w:rsidRPr="00A908AC">
        <w:t>ПРИКАЗ</w:t>
      </w:r>
    </w:p>
    <w:p w:rsidR="009743B3" w:rsidRPr="00A908AC" w:rsidRDefault="002C1236">
      <w:pPr>
        <w:pStyle w:val="ConsPlusTitle0"/>
        <w:jc w:val="center"/>
      </w:pPr>
      <w:r w:rsidRPr="00A908AC">
        <w:t>от 2 марта 2022 г. N 116</w:t>
      </w:r>
    </w:p>
    <w:p w:rsidR="009743B3" w:rsidRPr="00A908AC" w:rsidRDefault="009743B3">
      <w:pPr>
        <w:pStyle w:val="ConsPlusTitle0"/>
        <w:jc w:val="center"/>
      </w:pPr>
    </w:p>
    <w:p w:rsidR="009743B3" w:rsidRPr="00A908AC" w:rsidRDefault="002C1236">
      <w:pPr>
        <w:pStyle w:val="ConsPlusTitle0"/>
        <w:jc w:val="center"/>
      </w:pPr>
      <w:r w:rsidRPr="00A908AC">
        <w:t>ОБ УТВЕРЖДЕНИИ ПЕРЕЧНЯ</w:t>
      </w:r>
    </w:p>
    <w:p w:rsidR="009743B3" w:rsidRPr="00A908AC" w:rsidRDefault="002C1236">
      <w:pPr>
        <w:pStyle w:val="ConsPlusTitle0"/>
        <w:jc w:val="center"/>
      </w:pPr>
      <w:r w:rsidRPr="00A908AC">
        <w:t>ЦЕЛЕВЫХ НАПРАВЛЕНИЙ РАСХОДОВАНИЯ ГРАНТА "АГРОТУРИЗМ"</w:t>
      </w:r>
    </w:p>
    <w:p w:rsidR="009743B3" w:rsidRPr="00A908AC" w:rsidRDefault="009743B3">
      <w:pPr>
        <w:pStyle w:val="ConsPlusNormal0"/>
        <w:jc w:val="both"/>
      </w:pPr>
    </w:p>
    <w:p w:rsidR="009743B3" w:rsidRPr="00A908AC" w:rsidRDefault="002C1236">
      <w:pPr>
        <w:pStyle w:val="ConsPlusNormal0"/>
        <w:ind w:firstLine="540"/>
        <w:jc w:val="both"/>
      </w:pPr>
      <w:r w:rsidRPr="00A908AC">
        <w:t xml:space="preserve">В соответствии с </w:t>
      </w:r>
      <w:hyperlink r:id="rId6" w:tooltip="Постановление Правительства РФ от 14.07.2012 N 717 (ред. от 19.04.2022) &quot;О Государственной программе развития сельского хозяйства и регулирования рынков сельскохозяйственной продукции, сырья и продовольствия&quot; {КонсультантПлюс}">
        <w:r w:rsidRPr="00A908AC">
          <w:t>пунктом 7</w:t>
        </w:r>
      </w:hyperlink>
      <w:r w:rsidRPr="00A908AC">
        <w:t xml:space="preserve"> Правил предоставления и распределения субсидий из федерального бюджета бюджетам субъектов Российской Федерации на развитие сельского туризма, приведенных в приложении N 12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 (Собрание законодательства Российской Федерации, 2012, N 32, ст. 4549; Официальный интернет-портал правовой информации (www.pravo.gov.ru), 2021, 22 декабря, N 0001202112220031), приказываю: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 xml:space="preserve">1. Утвердить </w:t>
      </w:r>
      <w:hyperlink w:anchor="P27" w:tooltip="ПЕРЕЧЕНЬ">
        <w:r w:rsidRPr="00A908AC">
          <w:t>перечень</w:t>
        </w:r>
      </w:hyperlink>
      <w:r w:rsidRPr="00A908AC">
        <w:t xml:space="preserve"> целевых направлений расходования гранта "</w:t>
      </w:r>
      <w:proofErr w:type="spellStart"/>
      <w:r w:rsidRPr="00A908AC">
        <w:t>Агротуризм</w:t>
      </w:r>
      <w:proofErr w:type="spellEnd"/>
      <w:r w:rsidRPr="00A908AC">
        <w:t>" согласно приложению к настоящему приказу.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 xml:space="preserve">2. Контроль за выполнением настоящего приказа возложить на первого заместителя Министра сельского хозяйства Российской Федерации О.Н. </w:t>
      </w:r>
      <w:proofErr w:type="spellStart"/>
      <w:r w:rsidRPr="00A908AC">
        <w:t>Лут</w:t>
      </w:r>
      <w:proofErr w:type="spellEnd"/>
      <w:r w:rsidRPr="00A908AC">
        <w:t>.</w:t>
      </w:r>
    </w:p>
    <w:p w:rsidR="009743B3" w:rsidRPr="00A908AC" w:rsidRDefault="009743B3">
      <w:pPr>
        <w:pStyle w:val="ConsPlusNormal0"/>
        <w:jc w:val="both"/>
      </w:pPr>
    </w:p>
    <w:p w:rsidR="009743B3" w:rsidRPr="00A908AC" w:rsidRDefault="002C1236">
      <w:pPr>
        <w:pStyle w:val="ConsPlusNormal0"/>
        <w:jc w:val="right"/>
      </w:pPr>
      <w:r w:rsidRPr="00A908AC">
        <w:t>Министр</w:t>
      </w:r>
    </w:p>
    <w:p w:rsidR="009743B3" w:rsidRPr="00A908AC" w:rsidRDefault="002C1236">
      <w:pPr>
        <w:pStyle w:val="ConsPlusNormal0"/>
        <w:jc w:val="right"/>
      </w:pPr>
      <w:r w:rsidRPr="00A908AC">
        <w:t>Д.Н.ПАТРУШЕВ</w:t>
      </w:r>
    </w:p>
    <w:p w:rsidR="009743B3" w:rsidRPr="00A908AC" w:rsidRDefault="009743B3">
      <w:pPr>
        <w:pStyle w:val="ConsPlusNormal0"/>
        <w:jc w:val="both"/>
      </w:pPr>
    </w:p>
    <w:p w:rsidR="009743B3" w:rsidRPr="00A908AC" w:rsidRDefault="009743B3">
      <w:pPr>
        <w:pStyle w:val="ConsPlusNormal0"/>
        <w:jc w:val="both"/>
      </w:pPr>
    </w:p>
    <w:p w:rsidR="009743B3" w:rsidRPr="00A908AC" w:rsidRDefault="009743B3">
      <w:pPr>
        <w:pStyle w:val="ConsPlusNormal0"/>
        <w:jc w:val="both"/>
      </w:pPr>
    </w:p>
    <w:p w:rsidR="009743B3" w:rsidRPr="00A908AC" w:rsidRDefault="009743B3">
      <w:pPr>
        <w:pStyle w:val="ConsPlusNormal0"/>
        <w:jc w:val="both"/>
      </w:pPr>
    </w:p>
    <w:p w:rsidR="009743B3" w:rsidRPr="00A908AC" w:rsidRDefault="009743B3">
      <w:pPr>
        <w:pStyle w:val="ConsPlusNormal0"/>
        <w:jc w:val="both"/>
      </w:pPr>
    </w:p>
    <w:p w:rsidR="009743B3" w:rsidRPr="00A908AC" w:rsidRDefault="002C1236">
      <w:pPr>
        <w:pStyle w:val="ConsPlusNormal0"/>
        <w:jc w:val="right"/>
        <w:outlineLvl w:val="0"/>
      </w:pPr>
      <w:r w:rsidRPr="00A908AC">
        <w:t>Приложение</w:t>
      </w:r>
    </w:p>
    <w:p w:rsidR="009743B3" w:rsidRPr="00A908AC" w:rsidRDefault="002C1236">
      <w:pPr>
        <w:pStyle w:val="ConsPlusNormal0"/>
        <w:jc w:val="right"/>
      </w:pPr>
      <w:r w:rsidRPr="00A908AC">
        <w:t>к приказу Минсельхоза России</w:t>
      </w:r>
    </w:p>
    <w:p w:rsidR="009743B3" w:rsidRPr="00A908AC" w:rsidRDefault="002C1236">
      <w:pPr>
        <w:pStyle w:val="ConsPlusNormal0"/>
        <w:jc w:val="right"/>
      </w:pPr>
      <w:r w:rsidRPr="00A908AC">
        <w:t>от 02.03.2022 N 116</w:t>
      </w:r>
    </w:p>
    <w:p w:rsidR="009743B3" w:rsidRPr="00A908AC" w:rsidRDefault="009743B3">
      <w:pPr>
        <w:pStyle w:val="ConsPlusNormal0"/>
        <w:jc w:val="both"/>
      </w:pPr>
    </w:p>
    <w:p w:rsidR="009743B3" w:rsidRPr="00A908AC" w:rsidRDefault="002C1236">
      <w:pPr>
        <w:pStyle w:val="ConsPlusTitle0"/>
        <w:jc w:val="center"/>
      </w:pPr>
      <w:bookmarkStart w:id="0" w:name="P27"/>
      <w:bookmarkEnd w:id="0"/>
      <w:r w:rsidRPr="00A908AC">
        <w:t>ПЕРЕЧЕНЬ</w:t>
      </w:r>
    </w:p>
    <w:p w:rsidR="009743B3" w:rsidRPr="00A908AC" w:rsidRDefault="002C1236">
      <w:pPr>
        <w:pStyle w:val="ConsPlusTitle0"/>
        <w:jc w:val="center"/>
      </w:pPr>
      <w:r w:rsidRPr="00A908AC">
        <w:t>ЦЕЛЕВЫХ НАПРАВЛЕНИЙ РАСХОДОВАНИЯ ГРАНТА "АГРОТУРИЗМ"</w:t>
      </w:r>
    </w:p>
    <w:p w:rsidR="009743B3" w:rsidRPr="00A908AC" w:rsidRDefault="009743B3">
      <w:pPr>
        <w:pStyle w:val="ConsPlusNormal0"/>
        <w:jc w:val="both"/>
      </w:pPr>
    </w:p>
    <w:p w:rsidR="009743B3" w:rsidRPr="00A908AC" w:rsidRDefault="002C1236">
      <w:pPr>
        <w:pStyle w:val="ConsPlusNormal0"/>
        <w:ind w:firstLine="540"/>
        <w:jc w:val="both"/>
      </w:pPr>
      <w:r w:rsidRPr="00A908AC">
        <w:t>Средства гранта "</w:t>
      </w:r>
      <w:proofErr w:type="spellStart"/>
      <w:r w:rsidRPr="00A908AC">
        <w:t>Агротуризм</w:t>
      </w:r>
      <w:proofErr w:type="spellEnd"/>
      <w:r w:rsidRPr="00A908AC">
        <w:t>" могут быть расходованы на следующие целевые направления: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1) приобретение, строительство, модернизацию или реконструкцию средств размещения, в том числе модульных, используемых для осуществления деятельности по оказанию услуг в сфере сельского туризма, объектов туристского показа, объектов развлекательной инфраструктуры сельского туризма, включая детские развлекательные комплексы, объектов проката;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2) подключение средств размещения, объектов, используемых для осуществления деятельности по оказанию услуг в сфере сельского туризма, объектов туристского показа, объектов развлекательной инфраструктуры сельского туризма, включая детские развлекательные комплексы, к электрическим, водо-, газо- и теплопроводным сетям, в том числе автономным, канализационным сетям, обустройство автономных источников электро-, водо-, газо- и теплоснабжения;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 xml:space="preserve">3) приобретение и монтаж туристского оборудования, снаряжения и инвентаря в целях обеспечения эксплуатации туристических объектов, пунктов проката, объектов туристского показа и объектов развлекательной инфраструктуры, включая детские развлекательные комплексы, мебели и оборудования для оснащения средств размещения, используемых для осуществления деятельности по оказанию услуг в </w:t>
      </w:r>
      <w:r w:rsidRPr="00A908AC">
        <w:lastRenderedPageBreak/>
        <w:t xml:space="preserve">сфере сельского туризма, техники, специализированного транспорта и оборудования, не бывшего в употреблении, согласно следующим кодам вида продукции в соответствии с общероссийским </w:t>
      </w:r>
      <w:hyperlink r:id="rId7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<w:r w:rsidRPr="00A908AC">
          <w:t>классификатором</w:t>
        </w:r>
      </w:hyperlink>
      <w:r w:rsidRPr="00A908AC">
        <w:t xml:space="preserve"> продукции по видам экономической деятельности (ОКПД 2) ОК 034-2014 (КПЕС 2008):</w:t>
      </w:r>
    </w:p>
    <w:p w:rsidR="009743B3" w:rsidRPr="00A908AC" w:rsidRDefault="009743B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7217"/>
      </w:tblGrid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8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13.92.22.140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Тенты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9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13.92.22.150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Палатки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0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16.23.20.120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Домики деревянные для содержания зверей, животных и птиц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1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27.51.21.121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Машины кухонные универсальные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2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28.25.12.130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Кондиционеры бытовые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3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28.25.13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Оборудование холодильное и морозильное и тепловые насосы, кроме бытового оборудования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4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28.29.32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Устройства взвешивающие и весы для взвешивания людей и бытовые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5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28.30.2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Тракторы для сельского хозяйства прочие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6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28.30.86.120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Оборудование для садоводства, не включенное в другие группировки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7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Печи хлебопекарные неэлектрические; оборудование промышленное для приготовления или подогрева пищи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8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28.93.15.110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Печи хлебопекарные неэлектрические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19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Оборудование для промышленного приготовления или подогрева пищи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0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28.93.15.121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Котлы стационарные пищеварочные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1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28.93.15.122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Плиты кухонные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2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28.93.15.123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Аппараты пищеварочные и жарочные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3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28.93.15.126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proofErr w:type="spellStart"/>
            <w:r w:rsidRPr="00A908AC">
              <w:t>Пароконвектоматы</w:t>
            </w:r>
            <w:proofErr w:type="spellEnd"/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4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28.93.15.127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Шкафы пекарские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5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28.93.15.128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Шкафы жарочные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6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28.93.15.131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Мармиты тепловые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7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28.93.15.132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Столы тепловые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8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28.93.15.133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Поверхности жарочные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29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28.93.15.139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Оборудование для промышленного приготовления или подогрева пищи прочее, не включенное в другие группировки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0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28.93.16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Сушилки для сельскохозяйственных продуктов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1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28.93.17.110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Машины для переработки мяса, овощей и теста (оборудование для механической обработки продуктов на предприятиях общественного питания)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2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28.93.17.111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Машины очистительные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3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28.93.17.112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Машины для измельчения и нарезания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4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28.93.17.113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Машины месильно-перемешивающие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5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28.93.17.114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Машины дозировочно-формовочные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6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28.93.17.115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Машины универсальные с комплектом сменных механизмов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7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28.93.17.119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Машины для механической обработки прочие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8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28.93.17.120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Оборудование для производства хлебобулочных изделий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39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28.99.32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Карусели, качели, тиры и прочие аттракционы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0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28.99.32.110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Карусели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1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28.99.32.120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Качели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2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29.10.3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Средства автотранспортные для перевозки 10 или более человек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29.10.52.100</w:t>
            </w:r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Средства транспортные снегоходные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3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29.10.52.130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proofErr w:type="spellStart"/>
            <w:r w:rsidRPr="00A908AC">
              <w:t>Квадроциклы</w:t>
            </w:r>
            <w:proofErr w:type="spellEnd"/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4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30.11.21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Суда круизные, суда экскурсионные и аналогичные плавучие средства для перевозки пассажиров; паромы всех типов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5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30.12.19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Суда прогулочные или спортивные прочие; лодки гребные, шлюпки и каноэ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6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30.30.20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Аэростаты и дирижабли; планеры, дельтапланы и прочие безмоторные летательные аппараты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7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31.01.13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Мебель деревянная для предприятий торговли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8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31.02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Мебель кухонная</w:t>
            </w:r>
          </w:p>
        </w:tc>
      </w:tr>
      <w:tr w:rsidR="00A908AC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49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31.09.12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Мебель деревянная для спальни, столовой и гостиной</w:t>
            </w:r>
          </w:p>
        </w:tc>
      </w:tr>
      <w:tr w:rsidR="009743B3" w:rsidRPr="00A908AC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A908AC">
            <w:pPr>
              <w:pStyle w:val="ConsPlusNormal0"/>
            </w:pPr>
            <w:hyperlink r:id="rId50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7.2022) {КонсультантПлюс}">
              <w:r w:rsidR="002C1236" w:rsidRPr="00A908AC">
                <w:t>31.09.14</w:t>
              </w:r>
            </w:hyperlink>
          </w:p>
        </w:tc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9743B3" w:rsidRPr="00A908AC" w:rsidRDefault="002C1236">
            <w:pPr>
              <w:pStyle w:val="ConsPlusNormal0"/>
            </w:pPr>
            <w:r w:rsidRPr="00A908AC">
              <w:t>Мебель из пластмасс или прочих материалов (тростника, лозы или бамбука).</w:t>
            </w:r>
          </w:p>
        </w:tc>
      </w:tr>
    </w:tbl>
    <w:p w:rsidR="009743B3" w:rsidRPr="00A908AC" w:rsidRDefault="009743B3">
      <w:pPr>
        <w:pStyle w:val="ConsPlusNormal0"/>
        <w:jc w:val="both"/>
      </w:pPr>
    </w:p>
    <w:p w:rsidR="009743B3" w:rsidRPr="00A908AC" w:rsidRDefault="002C1236">
      <w:pPr>
        <w:pStyle w:val="ConsPlusNormal0"/>
        <w:ind w:firstLine="540"/>
        <w:jc w:val="both"/>
      </w:pPr>
      <w:r w:rsidRPr="00A908AC">
        <w:t>Приобретение указанного оборудовани</w:t>
      </w:r>
      <w:bookmarkStart w:id="1" w:name="_GoBack"/>
      <w:bookmarkEnd w:id="1"/>
      <w:r w:rsidRPr="00A908AC">
        <w:t>я, снаряжения и инвентаря, бывших в употреблении и эксплуатации, не допускается;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4) проведение работ по благоустройству территорий, прилегающих к средствам размещения, используемым для осуществления деятельности по оказанию услуг в сфере сельского туризма, объектам туристского показа, объектам развлекательной инфраструктуры сельского туризма, включая детские развлекательные комплексы, объектам проката, в том числе: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организация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организация пешеходных коммуникаций, в том числе тротуаров, аллей, велосипедных дорожек, тропинок;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lastRenderedPageBreak/>
        <w:t>создание и обустройство мест парковок;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установка (обустройство) ограждений, в том числе газонных и тротуарных ограждений;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обустройство территории в целях обеспечения беспрепятственного передвижения инвалидов и других маломобильных групп населения;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сохранение и восстановление природных ландшафтов и историко-культурных памятников.</w:t>
      </w:r>
    </w:p>
    <w:p w:rsidR="009743B3" w:rsidRPr="00A908AC" w:rsidRDefault="002C1236">
      <w:pPr>
        <w:pStyle w:val="ConsPlusNormal0"/>
        <w:spacing w:before="200"/>
        <w:ind w:firstLine="540"/>
        <w:jc w:val="both"/>
      </w:pPr>
      <w:r w:rsidRPr="00A908AC">
        <w:t>Список элементов благоустройства и виды работ, включаемые в проекты развития сельского туризма, определяются органом, уполномоченным высшим исполнительным органом государственной власти субъекта Российской Федерации на взаимодействие с Министерством сельского хозяйства Российской Федерации.</w:t>
      </w:r>
    </w:p>
    <w:p w:rsidR="009743B3" w:rsidRPr="00A908AC" w:rsidRDefault="009743B3">
      <w:pPr>
        <w:pStyle w:val="ConsPlusNormal0"/>
        <w:jc w:val="both"/>
      </w:pPr>
    </w:p>
    <w:p w:rsidR="009743B3" w:rsidRPr="00A908AC" w:rsidRDefault="009743B3">
      <w:pPr>
        <w:pStyle w:val="ConsPlusNormal0"/>
        <w:jc w:val="both"/>
      </w:pPr>
    </w:p>
    <w:p w:rsidR="009743B3" w:rsidRPr="00A908AC" w:rsidRDefault="009743B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743B3" w:rsidRPr="00A908AC">
      <w:headerReference w:type="default" r:id="rId51"/>
      <w:footerReference w:type="default" r:id="rId52"/>
      <w:headerReference w:type="first" r:id="rId53"/>
      <w:footerReference w:type="first" r:id="rId5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1F4" w:rsidRDefault="002C1236">
      <w:r>
        <w:separator/>
      </w:r>
    </w:p>
  </w:endnote>
  <w:endnote w:type="continuationSeparator" w:id="0">
    <w:p w:rsidR="00B131F4" w:rsidRDefault="002C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3B3" w:rsidRDefault="009743B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43B3">
      <w:trPr>
        <w:trHeight w:hRule="exact" w:val="1663"/>
      </w:trPr>
      <w:tc>
        <w:tcPr>
          <w:tcW w:w="1650" w:type="pct"/>
          <w:vAlign w:val="center"/>
        </w:tcPr>
        <w:p w:rsidR="009743B3" w:rsidRDefault="009743B3">
          <w:pPr>
            <w:pStyle w:val="ConsPlusNormal0"/>
          </w:pPr>
        </w:p>
      </w:tc>
      <w:tc>
        <w:tcPr>
          <w:tcW w:w="1700" w:type="pct"/>
          <w:vAlign w:val="center"/>
        </w:tcPr>
        <w:p w:rsidR="009743B3" w:rsidRDefault="009743B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743B3" w:rsidRDefault="009743B3">
          <w:pPr>
            <w:pStyle w:val="ConsPlusNormal0"/>
            <w:jc w:val="right"/>
          </w:pPr>
        </w:p>
      </w:tc>
    </w:tr>
  </w:tbl>
  <w:p w:rsidR="009743B3" w:rsidRDefault="002C123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3B3" w:rsidRDefault="009743B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43B3">
      <w:trPr>
        <w:trHeight w:hRule="exact" w:val="1663"/>
      </w:trPr>
      <w:tc>
        <w:tcPr>
          <w:tcW w:w="1650" w:type="pct"/>
          <w:vAlign w:val="center"/>
        </w:tcPr>
        <w:p w:rsidR="009743B3" w:rsidRDefault="009743B3">
          <w:pPr>
            <w:pStyle w:val="ConsPlusNormal0"/>
          </w:pPr>
        </w:p>
      </w:tc>
      <w:tc>
        <w:tcPr>
          <w:tcW w:w="1700" w:type="pct"/>
          <w:vAlign w:val="center"/>
        </w:tcPr>
        <w:p w:rsidR="009743B3" w:rsidRDefault="009743B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743B3" w:rsidRDefault="009743B3">
          <w:pPr>
            <w:pStyle w:val="ConsPlusNormal0"/>
            <w:jc w:val="right"/>
          </w:pPr>
        </w:p>
      </w:tc>
    </w:tr>
  </w:tbl>
  <w:p w:rsidR="009743B3" w:rsidRDefault="002C123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1F4" w:rsidRDefault="002C1236">
      <w:r>
        <w:separator/>
      </w:r>
    </w:p>
  </w:footnote>
  <w:footnote w:type="continuationSeparator" w:id="0">
    <w:p w:rsidR="00B131F4" w:rsidRDefault="002C1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743B3">
      <w:trPr>
        <w:trHeight w:hRule="exact" w:val="1683"/>
      </w:trPr>
      <w:tc>
        <w:tcPr>
          <w:tcW w:w="2700" w:type="pct"/>
          <w:vAlign w:val="center"/>
        </w:tcPr>
        <w:p w:rsidR="009743B3" w:rsidRDefault="009743B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743B3" w:rsidRDefault="009743B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743B3" w:rsidRDefault="009743B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43B3" w:rsidRDefault="009743B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743B3">
      <w:trPr>
        <w:trHeight w:hRule="exact" w:val="1683"/>
      </w:trPr>
      <w:tc>
        <w:tcPr>
          <w:tcW w:w="2700" w:type="pct"/>
          <w:vAlign w:val="center"/>
        </w:tcPr>
        <w:p w:rsidR="009743B3" w:rsidRDefault="009743B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743B3" w:rsidRDefault="009743B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743B3" w:rsidRDefault="009743B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43B3" w:rsidRDefault="009743B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43B3"/>
    <w:rsid w:val="002C1236"/>
    <w:rsid w:val="009743B3"/>
    <w:rsid w:val="00A908AC"/>
    <w:rsid w:val="00B1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2748DB4-7602-4202-A69E-CFB6E244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2C12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1236"/>
  </w:style>
  <w:style w:type="paragraph" w:styleId="a5">
    <w:name w:val="footer"/>
    <w:basedOn w:val="a"/>
    <w:link w:val="a6"/>
    <w:uiPriority w:val="99"/>
    <w:unhideWhenUsed/>
    <w:rsid w:val="002C12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1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BDF584F14849008004F7004B928B99E2A4B442C6CF097D1FC30C2A1740D50100E2A3873A4E649769F9A53B6AF2649642F99C7349C969DCF5AJBI" TargetMode="External"/><Relationship Id="rId18" Type="http://schemas.openxmlformats.org/officeDocument/2006/relationships/hyperlink" Target="consultantplus://offline/ref=CBDF584F14849008004F7004B928B99E2A4B442C6CF097D1FC30C2A1740D50100E2A3873A4E74970999A53B6AF2649642F99C7349C969DCF5AJBI" TargetMode="External"/><Relationship Id="rId26" Type="http://schemas.openxmlformats.org/officeDocument/2006/relationships/hyperlink" Target="consultantplus://offline/ref=CBDF584F14849008004F7004B928B99E2A4B442C6CF097D1FC30C2A1740D50100E2A3873A4E74976999A53B6AF2649642F99C7349C969DCF5AJBI" TargetMode="External"/><Relationship Id="rId39" Type="http://schemas.openxmlformats.org/officeDocument/2006/relationships/hyperlink" Target="consultantplus://offline/ref=CBDF584F14849008004F7004B928B99E2A4B442C6CF097D1FC30C2A1740D50100E2A3873A4E74D71979A53B6AF2649642F99C7349C969DCF5AJBI" TargetMode="External"/><Relationship Id="rId21" Type="http://schemas.openxmlformats.org/officeDocument/2006/relationships/hyperlink" Target="consultantplus://offline/ref=CBDF584F14849008004F7004B928B99E2A4B442C6CF097D1FC30C2A1740D50100E2A3873A4E749779D9A53B6AF2649642F99C7349C969DCF5AJBI" TargetMode="External"/><Relationship Id="rId34" Type="http://schemas.openxmlformats.org/officeDocument/2006/relationships/hyperlink" Target="consultantplus://offline/ref=CBDF584F14849008004F7004B928B99E2A4B442C6CF097D1FC30C2A1740D50100E2A3873A4E74974999A53B6AF2649642F99C7349C969DCF5AJBI" TargetMode="External"/><Relationship Id="rId42" Type="http://schemas.openxmlformats.org/officeDocument/2006/relationships/hyperlink" Target="consultantplus://offline/ref=CBDF584F14849008004F7004B928B99E2A4B442C6CF097D1FC30C2A1740D50100E2A3873A4E74C71979A53B6AF2649642F99C7349C969DCF5AJBI" TargetMode="External"/><Relationship Id="rId47" Type="http://schemas.openxmlformats.org/officeDocument/2006/relationships/hyperlink" Target="consultantplus://offline/ref=CBDF584F14849008004F7004B928B99E2A4B442C6CF097D1FC30C2A1740D50100E2A3873A4E04E779D9A53B6AF2649642F99C7349C969DCF5AJBI" TargetMode="External"/><Relationship Id="rId50" Type="http://schemas.openxmlformats.org/officeDocument/2006/relationships/hyperlink" Target="consultantplus://offline/ref=CBDF584F14849008004F7004B928B99E2A4B442C6CF097D1FC30C2A1740D50100E2A3873A4E041749F9A53B6AF2649642F99C7349C969DCF5AJBI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CBDF584F14849008004F7004B928B99E2A4B442C6CF097D1FC30C2A1740D50101C2A607FA6ED5773978F05E7E957J1I" TargetMode="External"/><Relationship Id="rId12" Type="http://schemas.openxmlformats.org/officeDocument/2006/relationships/hyperlink" Target="consultantplus://offline/ref=CBDF584F14849008004F7004B928B99E2A4B442C6CF097D1FC30C2A1740D50100E2A3873A4E64977999A53B6AF2649642F99C7349C969DCF5AJBI" TargetMode="External"/><Relationship Id="rId17" Type="http://schemas.openxmlformats.org/officeDocument/2006/relationships/hyperlink" Target="consultantplus://offline/ref=CBDF584F14849008004F7004B928B99E2A4B442C6CF097D1FC30C2A1740D50100E2A3873A4E749709B9A53B6AF2649642F99C7349C969DCF5AJBI" TargetMode="External"/><Relationship Id="rId25" Type="http://schemas.openxmlformats.org/officeDocument/2006/relationships/hyperlink" Target="consultantplus://offline/ref=CBDF584F14849008004F7004B928B99E2A4B442C6CF097D1FC30C2A1740D50100E2A3873A4E749769B9A53B6AF2649642F99C7349C969DCF5AJBI" TargetMode="External"/><Relationship Id="rId33" Type="http://schemas.openxmlformats.org/officeDocument/2006/relationships/hyperlink" Target="consultantplus://offline/ref=CBDF584F14849008004F7004B928B99E2A4B442C6CF097D1FC30C2A1740D50100E2A3873A4E749749B9A53B6AF2649642F99C7349C969DCF5AJBI" TargetMode="External"/><Relationship Id="rId38" Type="http://schemas.openxmlformats.org/officeDocument/2006/relationships/hyperlink" Target="consultantplus://offline/ref=CBDF584F14849008004F7004B928B99E2A4B442C6CF097D1FC30C2A1740D50100E2A3873A4E7497B9B9A53B6AF2649642F99C7349C969DCF5AJBI" TargetMode="External"/><Relationship Id="rId46" Type="http://schemas.openxmlformats.org/officeDocument/2006/relationships/hyperlink" Target="consultantplus://offline/ref=CBDF584F14849008004F7004B928B99E2A4B442C6CF097D1FC30C2A1740D50100E2A3873A4E04D76979A53B6AF2649642F99C7349C969DCF5AJB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BDF584F14849008004F7004B928B99E2A4B442C6CF097D1FC30C2A1740D50100E2A3873A4E64C769F9A53B6AF2649642F99C7349C969DCF5AJBI" TargetMode="External"/><Relationship Id="rId20" Type="http://schemas.openxmlformats.org/officeDocument/2006/relationships/hyperlink" Target="consultantplus://offline/ref=CBDF584F14849008004F7004B928B99E2A4B442C6CF097D1FC30C2A1740D50100E2A3873A4E749779F9A53B6AF2649642F99C7349C969DCF5AJBI" TargetMode="External"/><Relationship Id="rId29" Type="http://schemas.openxmlformats.org/officeDocument/2006/relationships/hyperlink" Target="consultantplus://offline/ref=CBDF584F14849008004F7004B928B99E2A4B442C6CF097D1FC30C2A1740D50100E2A3873A4E749759D9A53B6AF2649642F99C7349C969DCF5AJBI" TargetMode="External"/><Relationship Id="rId41" Type="http://schemas.openxmlformats.org/officeDocument/2006/relationships/hyperlink" Target="consultantplus://offline/ref=CBDF584F14849008004F7004B928B99E2A4B442C6CF097D1FC30C2A1740D50100E2A3873A4E74D709D9A53B6AF2649642F99C7349C969DCF5AJBI" TargetMode="External"/><Relationship Id="rId54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DF584F14849008004F7004B928B99E2A48452D62F697D1FC30C2A1740D50100E2A387AA4E6417395C556A3BE7E446D3887CE2380949F5CJFI" TargetMode="External"/><Relationship Id="rId11" Type="http://schemas.openxmlformats.org/officeDocument/2006/relationships/hyperlink" Target="consultantplus://offline/ref=CBDF584F14849008004F7004B928B99E2A4B442C6CF097D1FC30C2A1740D50100E2A3873A4E44177979A53B6AF2649642F99C7349C969DCF5AJBI" TargetMode="External"/><Relationship Id="rId24" Type="http://schemas.openxmlformats.org/officeDocument/2006/relationships/hyperlink" Target="consultantplus://offline/ref=CBDF584F14849008004F7004B928B99E2A4B442C6CF097D1FC30C2A1740D50100E2A3873A4E749769D9A53B6AF2649642F99C7349C969DCF5AJBI" TargetMode="External"/><Relationship Id="rId32" Type="http://schemas.openxmlformats.org/officeDocument/2006/relationships/hyperlink" Target="consultantplus://offline/ref=CBDF584F14849008004F7004B928B99E2A4B442C6CF097D1FC30C2A1740D50100E2A3873A4E749749D9A53B6AF2649642F99C7349C969DCF5AJBI" TargetMode="External"/><Relationship Id="rId37" Type="http://schemas.openxmlformats.org/officeDocument/2006/relationships/hyperlink" Target="consultantplus://offline/ref=CBDF584F14849008004F7004B928B99E2A4B442C6CF097D1FC30C2A1740D50100E2A3873A4E7497B9D9A53B6AF2649642F99C7349C969DCF5AJBI" TargetMode="External"/><Relationship Id="rId40" Type="http://schemas.openxmlformats.org/officeDocument/2006/relationships/hyperlink" Target="consultantplus://offline/ref=CBDF584F14849008004F7004B928B99E2A4B442C6CF097D1FC30C2A1740D50100E2A3873A4E74D709F9A53B6AF2649642F99C7349C969DCF5AJBI" TargetMode="External"/><Relationship Id="rId45" Type="http://schemas.openxmlformats.org/officeDocument/2006/relationships/hyperlink" Target="consultantplus://offline/ref=CBDF584F14849008004F7004B928B99E2A4B442C6CF097D1FC30C2A1740D50100E2A3873A4E0487B9B9A53B6AF2649642F99C7349C969DCF5AJBI" TargetMode="External"/><Relationship Id="rId53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BDF584F14849008004F7004B928B99E2A4B442C6CF097D1FC30C2A1740D50100E2A3873A4E64A71979A53B6AF2649642F99C7349C969DCF5AJBI" TargetMode="External"/><Relationship Id="rId23" Type="http://schemas.openxmlformats.org/officeDocument/2006/relationships/hyperlink" Target="consultantplus://offline/ref=CBDF584F14849008004F7004B928B99E2A4B442C6CF097D1FC30C2A1740D50100E2A3873A4E749769F9A53B6AF2649642F99C7349C969DCF5AJBI" TargetMode="External"/><Relationship Id="rId28" Type="http://schemas.openxmlformats.org/officeDocument/2006/relationships/hyperlink" Target="consultantplus://offline/ref=CBDF584F14849008004F7004B928B99E2A4B442C6CF097D1FC30C2A1740D50100E2A3873A4E749759F9A53B6AF2649642F99C7349C969DCF5AJBI" TargetMode="External"/><Relationship Id="rId36" Type="http://schemas.openxmlformats.org/officeDocument/2006/relationships/hyperlink" Target="consultantplus://offline/ref=CBDF584F14849008004F7004B928B99E2A4B442C6CF097D1FC30C2A1740D50100E2A3873A4E7497B9F9A53B6AF2649642F99C7349C969DCF5AJBI" TargetMode="External"/><Relationship Id="rId49" Type="http://schemas.openxmlformats.org/officeDocument/2006/relationships/hyperlink" Target="consultantplus://offline/ref=CBDF584F14849008004F7004B928B99E2A4B442C6CF097D1FC30C2A1740D50100E2A3873A4E041729B9A53B6AF2649642F99C7349C969DCF5AJBI" TargetMode="External"/><Relationship Id="rId10" Type="http://schemas.openxmlformats.org/officeDocument/2006/relationships/hyperlink" Target="consultantplus://offline/ref=CBDF584F14849008004F7004B928B99E2A4B442C6CF097D1FC30C2A1740D50100E2A3873A7E5497B999A53B6AF2649642F99C7349C969DCF5AJBI" TargetMode="External"/><Relationship Id="rId19" Type="http://schemas.openxmlformats.org/officeDocument/2006/relationships/hyperlink" Target="consultantplus://offline/ref=CBDF584F14849008004F7004B928B99E2A4B442C6CF097D1FC30C2A1740D50100E2A3873A4E74970979A53B6AF2649642F99C7349C969DCF5AJBI" TargetMode="External"/><Relationship Id="rId31" Type="http://schemas.openxmlformats.org/officeDocument/2006/relationships/hyperlink" Target="consultantplus://offline/ref=CBDF584F14849008004F7004B928B99E2A4B442C6CF097D1FC30C2A1740D50100E2A3873A4E749749F9A53B6AF2649642F99C7349C969DCF5AJBI" TargetMode="External"/><Relationship Id="rId44" Type="http://schemas.openxmlformats.org/officeDocument/2006/relationships/hyperlink" Target="consultantplus://offline/ref=CBDF584F14849008004F7004B928B99E2A4B442C6CF097D1FC30C2A1740D50100E2A3873A4E7407B979A53B6AF2649642F99C7349C969DCF5AJBI" TargetMode="External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BDF584F14849008004F7004B928B99E2A4B442C6CF097D1FC30C2A1740D50100E2A3873A6EC4E739B9A53B6AF2649642F99C7349C969DCF5AJBI" TargetMode="External"/><Relationship Id="rId14" Type="http://schemas.openxmlformats.org/officeDocument/2006/relationships/hyperlink" Target="consultantplus://offline/ref=CBDF584F14849008004F7004B928B99E2A4B442C6CF097D1FC30C2A1740D50100E2A3873A4E64B709D9A53B6AF2649642F99C7349C969DCF5AJBI" TargetMode="External"/><Relationship Id="rId22" Type="http://schemas.openxmlformats.org/officeDocument/2006/relationships/hyperlink" Target="consultantplus://offline/ref=CBDF584F14849008004F7004B928B99E2A4B442C6CF097D1FC30C2A1740D50100E2A3873A4E749779B9A53B6AF2649642F99C7349C969DCF5AJBI" TargetMode="External"/><Relationship Id="rId27" Type="http://schemas.openxmlformats.org/officeDocument/2006/relationships/hyperlink" Target="consultantplus://offline/ref=CBDF584F14849008004F7004B928B99E2A4B442C6CF097D1FC30C2A1740D50100E2A3873A4E74976979A53B6AF2649642F99C7349C969DCF5AJBI" TargetMode="External"/><Relationship Id="rId30" Type="http://schemas.openxmlformats.org/officeDocument/2006/relationships/hyperlink" Target="consultantplus://offline/ref=CBDF584F14849008004F7004B928B99E2A4B442C6CF097D1FC30C2A1740D50100E2A3873A4E749759B9A53B6AF2649642F99C7349C969DCF5AJBI" TargetMode="External"/><Relationship Id="rId35" Type="http://schemas.openxmlformats.org/officeDocument/2006/relationships/hyperlink" Target="consultantplus://offline/ref=CBDF584F14849008004F7004B928B99E2A4B442C6CF097D1FC30C2A1740D50100E2A3873A4E74974979A53B6AF2649642F99C7349C969DCF5AJBI" TargetMode="External"/><Relationship Id="rId43" Type="http://schemas.openxmlformats.org/officeDocument/2006/relationships/hyperlink" Target="consultantplus://offline/ref=CBDF584F14849008004F7004B928B99E2A4B442C6CF097D1FC30C2A1740D50100E2A3873A4E74F73999A53B6AF2649642F99C7349C969DCF5AJBI" TargetMode="External"/><Relationship Id="rId48" Type="http://schemas.openxmlformats.org/officeDocument/2006/relationships/hyperlink" Target="consultantplus://offline/ref=CBDF584F14849008004F7004B928B99E2A4B442C6CF097D1FC30C2A1740D50100E2A3873A4E04E769D9A53B6AF2649642F99C7349C969DCF5AJBI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CBDF584F14849008004F7004B928B99E2A4B442C6CF097D1FC30C2A1740D50100E2A3873A6EC4E739D9A53B6AF2649642F99C7349C969DCF5AJBI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3471</Words>
  <Characters>19789</Characters>
  <Application>Microsoft Office Word</Application>
  <DocSecurity>0</DocSecurity>
  <Lines>164</Lines>
  <Paragraphs>46</Paragraphs>
  <ScaleCrop>false</ScaleCrop>
  <Company>КонсультантПлюс Версия 4022.00.21</Company>
  <LinksUpToDate>false</LinksUpToDate>
  <CharactersWithSpaces>23214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Минсельхоза России от 02.03.2022 N 116
"Об утверждении перечня целевых направлений расходования гранта "Агротуризм"
(Зарегистрировано в Минюсте России 01.04.2022 N 68028)</dc:title>
  <cp:lastModifiedBy>Кочмарева Марина Валерьевна</cp:lastModifiedBy>
  <cp:revision>3</cp:revision>
  <dcterms:created xsi:type="dcterms:W3CDTF">2022-09-09T08:09:00Z</dcterms:created>
  <dcterms:modified xsi:type="dcterms:W3CDTF">2022-09-09T08:53:00Z</dcterms:modified>
</cp:coreProperties>
</file>