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Уведомление о приеме предложений</w:t>
      </w:r>
    </w:p>
    <w:p w14:paraId="02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о проведении экспертизы НПА</w:t>
      </w:r>
    </w:p>
    <w:p w14:paraId="03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>В целях реализации Порядка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утверждённого постановлением администрации муниципального образования Выселковский район от 17.07.2015 года № 765 (</w:t>
      </w:r>
      <w:r>
        <w:rPr>
          <w:color w:val="000000"/>
          <w:sz w:val="28"/>
        </w:rPr>
        <w:t>в редакции постановления администрации муниципального образования Выселковский район от 29 июня 2023 года №908)</w:t>
      </w:r>
      <w:r>
        <w:rPr>
          <w:sz w:val="28"/>
        </w:rPr>
        <w:t xml:space="preserve">, </w:t>
      </w:r>
      <w:r>
        <w:rPr>
          <w:sz w:val="28"/>
        </w:rPr>
        <w:t>отдел</w:t>
      </w:r>
      <w:r>
        <w:rPr>
          <w:sz w:val="28"/>
        </w:rPr>
        <w:t xml:space="preserve"> экономического развития инвестиции и малого бизнеса администрации муниципального образования Выселковский район осуществляет формирование плана проведения экспертизы муниципальных нормативных правовых актов муниципального образования Выселковский</w:t>
      </w:r>
      <w:r>
        <w:rPr>
          <w:sz w:val="28"/>
        </w:rPr>
        <w:t xml:space="preserve"> район на первое полугодие 20</w:t>
      </w:r>
      <w:r>
        <w:rPr>
          <w:sz w:val="28"/>
        </w:rPr>
        <w:t>24</w:t>
      </w:r>
      <w:r>
        <w:rPr>
          <w:sz w:val="28"/>
        </w:rPr>
        <w:t xml:space="preserve"> года, в целях выявления в них положений, необоснованно затрудняющих ведение предпринимательской и инвестиционной деятельности.</w:t>
      </w:r>
    </w:p>
    <w:p w14:paraId="04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 xml:space="preserve">Прием предложений по проведению экспертизы муниципальных нормативных правовых актов муниципального образования Выселковский район, содержащих сведения, указывающие на то, что их положения могут создавать условия, необоснованно затрудняющие ведение предпринимательской и инвестиционной деятельности, будет осуществляться до </w:t>
      </w:r>
      <w:r>
        <w:rPr>
          <w:sz w:val="28"/>
        </w:rPr>
        <w:t>13</w:t>
      </w:r>
      <w:r>
        <w:rPr>
          <w:sz w:val="28"/>
        </w:rPr>
        <w:t xml:space="preserve"> декабря 20</w:t>
      </w:r>
      <w:r>
        <w:rPr>
          <w:sz w:val="28"/>
        </w:rPr>
        <w:t>23</w:t>
      </w:r>
      <w:r>
        <w:rPr>
          <w:sz w:val="28"/>
        </w:rPr>
        <w:t xml:space="preserve"> года по электронной почте: 7448025@mail.ru и по адресу: 353100, Выселковский район, 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, телефон для справок: 8(86157) 73875, 7</w:t>
      </w:r>
      <w:r>
        <w:rPr>
          <w:sz w:val="28"/>
        </w:rPr>
        <w:t>3502</w:t>
      </w:r>
      <w:r>
        <w:rPr>
          <w:sz w:val="28"/>
        </w:rPr>
        <w:t>.</w:t>
      </w:r>
    </w:p>
    <w:p w14:paraId="05000000"/>
    <w:p w14:paraId="06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" w:type="paragraph">
    <w:name w:val="heading 1"/>
    <w:basedOn w:val="Style_3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3_ch"/>
    <w:link w:val="Style_1"/>
    <w:rPr>
      <w:b w:val="1"/>
      <w:color w:val="3D3D3D"/>
      <w:sz w:val="34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2" w:type="paragraph">
    <w:name w:val="Normal (Web)"/>
    <w:basedOn w:val="Style_3"/>
    <w:link w:val="Style_2_ch"/>
    <w:pPr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2023-12-04T08:20:29Z</dcterms:modified>
</cp:coreProperties>
</file>