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97" w:rsidRDefault="00A27197"/>
    <w:tbl>
      <w:tblPr>
        <w:tblpPr w:leftFromText="180" w:rightFromText="180" w:vertAnchor="page" w:horzAnchor="margin" w:tblpXSpec="right" w:tblpY="1366"/>
        <w:tblW w:w="0" w:type="auto"/>
        <w:tblLook w:val="04A0" w:firstRow="1" w:lastRow="0" w:firstColumn="1" w:lastColumn="0" w:noHBand="0" w:noVBand="1"/>
      </w:tblPr>
      <w:tblGrid>
        <w:gridCol w:w="4927"/>
      </w:tblGrid>
      <w:tr w:rsidR="00A27197" w:rsidRPr="00DD1762" w:rsidTr="005451CF">
        <w:tc>
          <w:tcPr>
            <w:tcW w:w="4927" w:type="dxa"/>
            <w:shd w:val="clear" w:color="auto" w:fill="auto"/>
          </w:tcPr>
          <w:p w:rsidR="00A27197" w:rsidRPr="00DD1762" w:rsidRDefault="00A27197" w:rsidP="009D559A">
            <w:pPr>
              <w:suppressLineNumbers/>
              <w:spacing w:after="0" w:line="240" w:lineRule="auto"/>
              <w:jc w:val="center"/>
              <w:rPr>
                <w:rFonts w:ascii="Times New Roman" w:hAnsi="Times New Roman"/>
                <w:sz w:val="28"/>
                <w:szCs w:val="28"/>
              </w:rPr>
            </w:pPr>
            <w:r w:rsidRPr="00DD1762">
              <w:rPr>
                <w:rFonts w:ascii="Times New Roman" w:hAnsi="Times New Roman"/>
                <w:sz w:val="28"/>
                <w:szCs w:val="28"/>
              </w:rPr>
              <w:t>ПРИЛОЖЕНИЕ</w:t>
            </w:r>
          </w:p>
          <w:p w:rsidR="00A27197" w:rsidRPr="00DD1762" w:rsidRDefault="00A27197" w:rsidP="009D559A">
            <w:pPr>
              <w:suppressLineNumbers/>
              <w:spacing w:after="0" w:line="240" w:lineRule="auto"/>
              <w:jc w:val="center"/>
              <w:rPr>
                <w:rFonts w:ascii="Times New Roman" w:hAnsi="Times New Roman"/>
                <w:sz w:val="28"/>
                <w:szCs w:val="28"/>
              </w:rPr>
            </w:pPr>
          </w:p>
          <w:p w:rsidR="00A27197" w:rsidRPr="00DD1762" w:rsidRDefault="00A27197" w:rsidP="009D559A">
            <w:pPr>
              <w:suppressLineNumbers/>
              <w:spacing w:after="0" w:line="240" w:lineRule="auto"/>
              <w:jc w:val="center"/>
              <w:rPr>
                <w:rFonts w:ascii="Times New Roman" w:hAnsi="Times New Roman"/>
                <w:sz w:val="28"/>
                <w:szCs w:val="28"/>
              </w:rPr>
            </w:pPr>
            <w:r>
              <w:rPr>
                <w:rFonts w:ascii="Times New Roman" w:hAnsi="Times New Roman"/>
                <w:sz w:val="28"/>
                <w:szCs w:val="28"/>
              </w:rPr>
              <w:t>УТВЕРЖДЕНА</w:t>
            </w:r>
          </w:p>
          <w:p w:rsidR="00A27197" w:rsidRPr="00DD1762" w:rsidRDefault="00A27197" w:rsidP="009D559A">
            <w:pPr>
              <w:suppressLineNumbers/>
              <w:spacing w:after="0" w:line="240" w:lineRule="auto"/>
              <w:jc w:val="center"/>
              <w:rPr>
                <w:rFonts w:ascii="Times New Roman" w:hAnsi="Times New Roman"/>
                <w:sz w:val="28"/>
                <w:szCs w:val="28"/>
              </w:rPr>
            </w:pPr>
            <w:r>
              <w:rPr>
                <w:rFonts w:ascii="Times New Roman" w:hAnsi="Times New Roman"/>
                <w:sz w:val="28"/>
                <w:szCs w:val="28"/>
              </w:rPr>
              <w:t>постановлением</w:t>
            </w:r>
            <w:r w:rsidRPr="00DD1762">
              <w:rPr>
                <w:rFonts w:ascii="Times New Roman" w:hAnsi="Times New Roman"/>
                <w:sz w:val="28"/>
                <w:szCs w:val="28"/>
              </w:rPr>
              <w:t xml:space="preserve"> администрации</w:t>
            </w:r>
          </w:p>
          <w:p w:rsidR="00A27197" w:rsidRPr="00DD1762" w:rsidRDefault="00A27197" w:rsidP="009D559A">
            <w:pPr>
              <w:suppressLineNumbers/>
              <w:spacing w:after="0" w:line="240" w:lineRule="auto"/>
              <w:jc w:val="center"/>
              <w:rPr>
                <w:rFonts w:ascii="Times New Roman" w:hAnsi="Times New Roman"/>
                <w:sz w:val="28"/>
                <w:szCs w:val="28"/>
              </w:rPr>
            </w:pPr>
            <w:r w:rsidRPr="00DD1762">
              <w:rPr>
                <w:rFonts w:ascii="Times New Roman" w:hAnsi="Times New Roman"/>
                <w:sz w:val="28"/>
                <w:szCs w:val="28"/>
              </w:rPr>
              <w:t>муниципального образования</w:t>
            </w:r>
          </w:p>
          <w:p w:rsidR="00A27197" w:rsidRPr="00DD1762" w:rsidRDefault="00A27197" w:rsidP="009D559A">
            <w:pPr>
              <w:suppressLineNumbers/>
              <w:spacing w:after="0" w:line="240" w:lineRule="auto"/>
              <w:jc w:val="center"/>
              <w:rPr>
                <w:rFonts w:ascii="Times New Roman" w:hAnsi="Times New Roman"/>
                <w:sz w:val="28"/>
                <w:szCs w:val="28"/>
              </w:rPr>
            </w:pPr>
            <w:r>
              <w:rPr>
                <w:rFonts w:ascii="Times New Roman" w:hAnsi="Times New Roman"/>
                <w:sz w:val="28"/>
                <w:szCs w:val="28"/>
              </w:rPr>
              <w:t>Выселков</w:t>
            </w:r>
            <w:r w:rsidRPr="00DD1762">
              <w:rPr>
                <w:rFonts w:ascii="Times New Roman" w:hAnsi="Times New Roman"/>
                <w:sz w:val="28"/>
                <w:szCs w:val="28"/>
              </w:rPr>
              <w:t>ский район</w:t>
            </w:r>
          </w:p>
          <w:p w:rsidR="00A27197" w:rsidRPr="00DD1762" w:rsidRDefault="00A27197" w:rsidP="009D559A">
            <w:pPr>
              <w:spacing w:after="0" w:line="240" w:lineRule="auto"/>
              <w:contextualSpacing/>
              <w:jc w:val="center"/>
              <w:rPr>
                <w:rFonts w:ascii="Times New Roman" w:hAnsi="Times New Roman"/>
                <w:sz w:val="28"/>
                <w:szCs w:val="28"/>
              </w:rPr>
            </w:pPr>
            <w:r w:rsidRPr="00DD1762">
              <w:rPr>
                <w:rFonts w:ascii="Times New Roman" w:hAnsi="Times New Roman"/>
                <w:sz w:val="28"/>
                <w:szCs w:val="28"/>
              </w:rPr>
              <w:t xml:space="preserve">от </w:t>
            </w:r>
            <w:r w:rsidR="009D559A">
              <w:rPr>
                <w:rFonts w:ascii="Times New Roman" w:hAnsi="Times New Roman"/>
                <w:sz w:val="28"/>
                <w:szCs w:val="28"/>
              </w:rPr>
              <w:t>23.01.2024 года</w:t>
            </w:r>
            <w:r w:rsidRPr="00DD1762">
              <w:rPr>
                <w:rFonts w:ascii="Times New Roman" w:hAnsi="Times New Roman"/>
                <w:sz w:val="28"/>
                <w:szCs w:val="28"/>
              </w:rPr>
              <w:t xml:space="preserve"> № </w:t>
            </w:r>
            <w:r w:rsidR="009D559A">
              <w:rPr>
                <w:rFonts w:ascii="Times New Roman" w:hAnsi="Times New Roman"/>
                <w:sz w:val="28"/>
                <w:szCs w:val="28"/>
              </w:rPr>
              <w:t>77</w:t>
            </w:r>
          </w:p>
        </w:tc>
      </w:tr>
    </w:tbl>
    <w:p w:rsidR="00C311F7" w:rsidRDefault="00C311F7" w:rsidP="00224483">
      <w:pPr>
        <w:spacing w:line="240" w:lineRule="auto"/>
        <w:ind w:right="-426"/>
        <w:contextualSpacing/>
        <w:jc w:val="center"/>
        <w:rPr>
          <w:rFonts w:ascii="Times New Roman" w:hAnsi="Times New Roman"/>
          <w:b/>
          <w:sz w:val="28"/>
          <w:szCs w:val="28"/>
        </w:rPr>
      </w:pPr>
    </w:p>
    <w:p w:rsidR="00C311F7" w:rsidRDefault="00C311F7" w:rsidP="00C311F7">
      <w:pPr>
        <w:spacing w:line="240" w:lineRule="auto"/>
        <w:contextualSpacing/>
        <w:jc w:val="center"/>
        <w:rPr>
          <w:rFonts w:ascii="Times New Roman" w:hAnsi="Times New Roman"/>
          <w:b/>
          <w:sz w:val="28"/>
          <w:szCs w:val="28"/>
        </w:rPr>
      </w:pPr>
    </w:p>
    <w:p w:rsidR="00C311F7" w:rsidRDefault="00C311F7" w:rsidP="00C311F7">
      <w:pPr>
        <w:spacing w:line="240" w:lineRule="auto"/>
        <w:contextualSpacing/>
        <w:jc w:val="center"/>
        <w:rPr>
          <w:rFonts w:ascii="Times New Roman" w:hAnsi="Times New Roman"/>
          <w:b/>
          <w:sz w:val="28"/>
          <w:szCs w:val="28"/>
        </w:rPr>
      </w:pPr>
    </w:p>
    <w:p w:rsidR="005451CF" w:rsidRDefault="005451CF" w:rsidP="00C311F7">
      <w:pPr>
        <w:spacing w:line="240" w:lineRule="auto"/>
        <w:contextualSpacing/>
        <w:jc w:val="center"/>
        <w:rPr>
          <w:rFonts w:ascii="Times New Roman" w:hAnsi="Times New Roman"/>
          <w:b/>
          <w:sz w:val="28"/>
          <w:szCs w:val="28"/>
        </w:rPr>
      </w:pPr>
    </w:p>
    <w:p w:rsidR="005451CF" w:rsidRDefault="005451CF" w:rsidP="00C311F7">
      <w:pPr>
        <w:spacing w:line="240" w:lineRule="auto"/>
        <w:contextualSpacing/>
        <w:jc w:val="center"/>
        <w:rPr>
          <w:rFonts w:ascii="Times New Roman" w:hAnsi="Times New Roman"/>
          <w:b/>
          <w:sz w:val="28"/>
          <w:szCs w:val="28"/>
        </w:rPr>
      </w:pPr>
    </w:p>
    <w:p w:rsidR="00C311F7" w:rsidRDefault="00C311F7" w:rsidP="00C311F7">
      <w:pPr>
        <w:spacing w:line="240" w:lineRule="auto"/>
        <w:contextualSpacing/>
        <w:jc w:val="center"/>
        <w:rPr>
          <w:rFonts w:ascii="Times New Roman" w:hAnsi="Times New Roman"/>
          <w:b/>
          <w:sz w:val="28"/>
          <w:szCs w:val="28"/>
        </w:rPr>
      </w:pPr>
    </w:p>
    <w:p w:rsidR="005451CF" w:rsidRDefault="005451CF" w:rsidP="00C311F7">
      <w:pPr>
        <w:spacing w:line="240" w:lineRule="auto"/>
        <w:contextualSpacing/>
        <w:jc w:val="center"/>
        <w:rPr>
          <w:rFonts w:ascii="Times New Roman" w:hAnsi="Times New Roman"/>
          <w:b/>
          <w:sz w:val="28"/>
          <w:szCs w:val="28"/>
        </w:rPr>
      </w:pPr>
    </w:p>
    <w:p w:rsidR="00A27197" w:rsidRPr="00A27197" w:rsidRDefault="00A27197" w:rsidP="00C311F7">
      <w:pPr>
        <w:spacing w:line="240" w:lineRule="auto"/>
        <w:contextualSpacing/>
        <w:jc w:val="center"/>
        <w:rPr>
          <w:rFonts w:ascii="Times New Roman" w:hAnsi="Times New Roman"/>
          <w:sz w:val="28"/>
          <w:szCs w:val="28"/>
        </w:rPr>
      </w:pPr>
      <w:r>
        <w:rPr>
          <w:rFonts w:ascii="Times New Roman" w:hAnsi="Times New Roman"/>
          <w:sz w:val="28"/>
          <w:szCs w:val="28"/>
        </w:rPr>
        <w:t>ПРОГРАММА</w:t>
      </w:r>
    </w:p>
    <w:p w:rsidR="00A27197" w:rsidRDefault="00C311F7" w:rsidP="00C311F7">
      <w:pPr>
        <w:spacing w:line="240" w:lineRule="auto"/>
        <w:contextualSpacing/>
        <w:jc w:val="center"/>
        <w:rPr>
          <w:rFonts w:ascii="Times New Roman" w:hAnsi="Times New Roman"/>
          <w:sz w:val="28"/>
          <w:szCs w:val="28"/>
        </w:rPr>
      </w:pPr>
      <w:r w:rsidRPr="00A27197">
        <w:rPr>
          <w:rFonts w:ascii="Times New Roman" w:hAnsi="Times New Roman"/>
          <w:sz w:val="28"/>
          <w:szCs w:val="28"/>
        </w:rPr>
        <w:t xml:space="preserve"> профилактики рисков причинения вреда охраняемым</w:t>
      </w:r>
    </w:p>
    <w:p w:rsidR="00C311F7" w:rsidRPr="00A27197" w:rsidRDefault="00C311F7" w:rsidP="00A525A3">
      <w:pPr>
        <w:spacing w:line="240" w:lineRule="auto"/>
        <w:contextualSpacing/>
        <w:jc w:val="center"/>
        <w:rPr>
          <w:rFonts w:ascii="Times New Roman" w:hAnsi="Times New Roman"/>
          <w:sz w:val="28"/>
          <w:szCs w:val="28"/>
        </w:rPr>
      </w:pPr>
      <w:r w:rsidRPr="00A27197">
        <w:rPr>
          <w:rFonts w:ascii="Times New Roman" w:hAnsi="Times New Roman"/>
          <w:sz w:val="28"/>
          <w:szCs w:val="28"/>
        </w:rPr>
        <w:t xml:space="preserve"> законом ценностям в сфере </w:t>
      </w:r>
      <w:r w:rsidR="00A525A3" w:rsidRPr="00A525A3">
        <w:rPr>
          <w:rFonts w:ascii="Times New Roman" w:hAnsi="Times New Roman"/>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005D3EE1">
        <w:rPr>
          <w:rFonts w:ascii="Times New Roman" w:hAnsi="Times New Roman"/>
          <w:sz w:val="28"/>
          <w:szCs w:val="28"/>
        </w:rPr>
        <w:t xml:space="preserve"> на 2024 год</w:t>
      </w:r>
    </w:p>
    <w:p w:rsidR="00097443" w:rsidRDefault="00097443" w:rsidP="00C311F7">
      <w:pPr>
        <w:spacing w:line="240" w:lineRule="auto"/>
        <w:contextualSpacing/>
        <w:jc w:val="center"/>
        <w:rPr>
          <w:rFonts w:ascii="Times New Roman" w:hAnsi="Times New Roman"/>
          <w:sz w:val="28"/>
          <w:szCs w:val="28"/>
        </w:rPr>
      </w:pPr>
    </w:p>
    <w:p w:rsidR="00C311F7" w:rsidRDefault="00C311F7" w:rsidP="00C311F7">
      <w:pPr>
        <w:spacing w:line="240" w:lineRule="auto"/>
        <w:contextualSpacing/>
        <w:jc w:val="center"/>
        <w:rPr>
          <w:rFonts w:ascii="Times New Roman" w:hAnsi="Times New Roman"/>
          <w:sz w:val="28"/>
          <w:szCs w:val="28"/>
        </w:rPr>
      </w:pPr>
      <w:r w:rsidRPr="00A27197">
        <w:rPr>
          <w:rFonts w:ascii="Times New Roman" w:hAnsi="Times New Roman"/>
          <w:sz w:val="28"/>
          <w:szCs w:val="28"/>
        </w:rPr>
        <w:t>ПАСПОРТ</w:t>
      </w:r>
    </w:p>
    <w:p w:rsidR="00097443" w:rsidRPr="00A27197" w:rsidRDefault="00097443" w:rsidP="00C311F7">
      <w:pPr>
        <w:spacing w:line="240" w:lineRule="auto"/>
        <w:contextualSpacing/>
        <w:jc w:val="center"/>
        <w:rPr>
          <w:rFonts w:ascii="Times New Roman" w:hAnsi="Times New Roman"/>
          <w:sz w:val="28"/>
          <w:szCs w:val="28"/>
        </w:rPr>
      </w:pPr>
    </w:p>
    <w:tbl>
      <w:tblPr>
        <w:tblW w:w="9072" w:type="dxa"/>
        <w:tblInd w:w="534" w:type="dxa"/>
        <w:tblLook w:val="04A0" w:firstRow="1" w:lastRow="0" w:firstColumn="1" w:lastColumn="0" w:noHBand="0" w:noVBand="1"/>
      </w:tblPr>
      <w:tblGrid>
        <w:gridCol w:w="2835"/>
        <w:gridCol w:w="6237"/>
      </w:tblGrid>
      <w:tr w:rsidR="00C311F7" w:rsidRPr="00A27197" w:rsidTr="00EF75FC">
        <w:trPr>
          <w:trHeight w:val="2231"/>
        </w:trPr>
        <w:tc>
          <w:tcPr>
            <w:tcW w:w="2835" w:type="dxa"/>
            <w:shd w:val="clear" w:color="auto" w:fill="auto"/>
          </w:tcPr>
          <w:p w:rsidR="00C311F7" w:rsidRPr="00A27197" w:rsidRDefault="00C311F7" w:rsidP="00BC512C">
            <w:pPr>
              <w:spacing w:line="240" w:lineRule="auto"/>
              <w:contextualSpacing/>
              <w:jc w:val="center"/>
              <w:rPr>
                <w:rFonts w:ascii="Times New Roman" w:hAnsi="Times New Roman"/>
                <w:sz w:val="28"/>
                <w:szCs w:val="28"/>
              </w:rPr>
            </w:pPr>
            <w:r w:rsidRPr="00A27197">
              <w:rPr>
                <w:rFonts w:ascii="Times New Roman" w:hAnsi="Times New Roman"/>
                <w:sz w:val="28"/>
                <w:szCs w:val="28"/>
              </w:rPr>
              <w:t>Наименование программы</w:t>
            </w:r>
          </w:p>
        </w:tc>
        <w:tc>
          <w:tcPr>
            <w:tcW w:w="6237" w:type="dxa"/>
            <w:shd w:val="clear" w:color="auto" w:fill="auto"/>
          </w:tcPr>
          <w:p w:rsidR="005A01E8" w:rsidRPr="00A27197" w:rsidRDefault="00C311F7" w:rsidP="00CF5D5F">
            <w:pPr>
              <w:spacing w:line="240" w:lineRule="auto"/>
              <w:contextualSpacing/>
              <w:jc w:val="both"/>
              <w:rPr>
                <w:rFonts w:ascii="Times New Roman" w:hAnsi="Times New Roman"/>
                <w:sz w:val="28"/>
                <w:szCs w:val="28"/>
              </w:rPr>
            </w:pPr>
            <w:r w:rsidRPr="00A27197">
              <w:rPr>
                <w:rFonts w:ascii="Times New Roman" w:hAnsi="Times New Roman"/>
                <w:sz w:val="28"/>
                <w:szCs w:val="28"/>
              </w:rPr>
              <w:t xml:space="preserve">Программа профилактики рисков причинения вреда охраняемым законом ценностям в сфере </w:t>
            </w:r>
            <w:r w:rsidR="005A07EF" w:rsidRPr="005A07EF">
              <w:rPr>
                <w:rFonts w:ascii="Times New Roman" w:hAnsi="Times New Roman"/>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005A0524" w:rsidRPr="00A27197">
              <w:rPr>
                <w:rFonts w:ascii="Times New Roman" w:hAnsi="Times New Roman"/>
                <w:sz w:val="28"/>
                <w:szCs w:val="28"/>
              </w:rPr>
              <w:t xml:space="preserve"> </w:t>
            </w:r>
            <w:r w:rsidR="005D3EE1">
              <w:rPr>
                <w:rFonts w:ascii="Times New Roman" w:hAnsi="Times New Roman"/>
                <w:sz w:val="28"/>
                <w:szCs w:val="28"/>
              </w:rPr>
              <w:t xml:space="preserve">на 2024 год </w:t>
            </w:r>
            <w:r w:rsidRPr="00A27197">
              <w:rPr>
                <w:rFonts w:ascii="Times New Roman" w:hAnsi="Times New Roman"/>
                <w:sz w:val="28"/>
                <w:szCs w:val="28"/>
              </w:rPr>
              <w:t>(далее – Программа)</w:t>
            </w:r>
            <w:r w:rsidR="00D64338">
              <w:rPr>
                <w:rFonts w:ascii="Times New Roman" w:hAnsi="Times New Roman"/>
                <w:sz w:val="28"/>
                <w:szCs w:val="28"/>
              </w:rPr>
              <w:t>.</w:t>
            </w:r>
          </w:p>
        </w:tc>
      </w:tr>
      <w:tr w:rsidR="00C311F7" w:rsidRPr="00A27197" w:rsidTr="00EF75FC">
        <w:trPr>
          <w:trHeight w:val="2485"/>
        </w:trPr>
        <w:tc>
          <w:tcPr>
            <w:tcW w:w="2835" w:type="dxa"/>
            <w:shd w:val="clear" w:color="auto" w:fill="auto"/>
          </w:tcPr>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Правовые основания разработки Программы</w:t>
            </w:r>
          </w:p>
        </w:tc>
        <w:tc>
          <w:tcPr>
            <w:tcW w:w="6237" w:type="dxa"/>
            <w:shd w:val="clear" w:color="auto" w:fill="auto"/>
          </w:tcPr>
          <w:p w:rsidR="00B13A04" w:rsidRPr="00A27197" w:rsidRDefault="00D64338" w:rsidP="00EF75FC">
            <w:pPr>
              <w:spacing w:line="240" w:lineRule="auto"/>
              <w:contextualSpacing/>
              <w:jc w:val="both"/>
              <w:rPr>
                <w:rFonts w:ascii="Times New Roman" w:hAnsi="Times New Roman"/>
                <w:sz w:val="28"/>
                <w:szCs w:val="28"/>
              </w:rPr>
            </w:pPr>
            <w:r>
              <w:rPr>
                <w:rFonts w:ascii="Times New Roman" w:hAnsi="Times New Roman"/>
                <w:sz w:val="28"/>
                <w:szCs w:val="28"/>
              </w:rPr>
              <w:t>Федеральный закон от 31 июля 2020 № 248-ФЗ</w:t>
            </w:r>
            <w:r w:rsidR="00C311F7" w:rsidRPr="00A27197">
              <w:rPr>
                <w:rFonts w:ascii="Times New Roman" w:hAnsi="Times New Roman"/>
                <w:sz w:val="28"/>
                <w:szCs w:val="28"/>
              </w:rPr>
              <w:t xml:space="preserve"> «О государственном контроле (надзоре) и муниципальном контроле в Российской Федерации»; Постановление Правительства Р</w:t>
            </w:r>
            <w:r>
              <w:rPr>
                <w:rFonts w:ascii="Times New Roman" w:hAnsi="Times New Roman"/>
                <w:sz w:val="28"/>
                <w:szCs w:val="28"/>
              </w:rPr>
              <w:t xml:space="preserve">оссийской </w:t>
            </w:r>
            <w:r w:rsidR="00C311F7" w:rsidRPr="00A27197">
              <w:rPr>
                <w:rFonts w:ascii="Times New Roman" w:hAnsi="Times New Roman"/>
                <w:sz w:val="28"/>
                <w:szCs w:val="28"/>
              </w:rPr>
              <w:t>Ф</w:t>
            </w:r>
            <w:r>
              <w:rPr>
                <w:rFonts w:ascii="Times New Roman" w:hAnsi="Times New Roman"/>
                <w:sz w:val="28"/>
                <w:szCs w:val="28"/>
              </w:rPr>
              <w:t xml:space="preserve">едерации от 25 июня </w:t>
            </w:r>
            <w:r w:rsidR="00C311F7" w:rsidRPr="00A27197">
              <w:rPr>
                <w:rFonts w:ascii="Times New Roman" w:hAnsi="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w:t>
            </w:r>
          </w:p>
        </w:tc>
      </w:tr>
      <w:tr w:rsidR="00C311F7" w:rsidRPr="00A27197" w:rsidTr="00EF75FC">
        <w:trPr>
          <w:trHeight w:val="994"/>
        </w:trPr>
        <w:tc>
          <w:tcPr>
            <w:tcW w:w="2835" w:type="dxa"/>
            <w:shd w:val="clear" w:color="auto" w:fill="auto"/>
          </w:tcPr>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Разработчик Программы</w:t>
            </w:r>
          </w:p>
        </w:tc>
        <w:tc>
          <w:tcPr>
            <w:tcW w:w="6237" w:type="dxa"/>
            <w:shd w:val="clear" w:color="auto" w:fill="auto"/>
          </w:tcPr>
          <w:p w:rsidR="00C311F7" w:rsidRPr="00A27197" w:rsidRDefault="00997369" w:rsidP="005D3EE1">
            <w:pPr>
              <w:spacing w:line="240" w:lineRule="auto"/>
              <w:contextualSpacing/>
              <w:jc w:val="both"/>
              <w:rPr>
                <w:rFonts w:ascii="Times New Roman" w:hAnsi="Times New Roman"/>
                <w:sz w:val="28"/>
                <w:szCs w:val="28"/>
              </w:rPr>
            </w:pPr>
            <w:r>
              <w:rPr>
                <w:rFonts w:ascii="Times New Roman" w:hAnsi="Times New Roman"/>
                <w:sz w:val="28"/>
                <w:szCs w:val="28"/>
              </w:rPr>
              <w:t>А</w:t>
            </w:r>
            <w:r w:rsidR="00C311F7" w:rsidRPr="00A27197">
              <w:rPr>
                <w:rFonts w:ascii="Times New Roman" w:hAnsi="Times New Roman"/>
                <w:sz w:val="28"/>
                <w:szCs w:val="28"/>
              </w:rPr>
              <w:t>дминистраци</w:t>
            </w:r>
            <w:r>
              <w:rPr>
                <w:rFonts w:ascii="Times New Roman" w:hAnsi="Times New Roman"/>
                <w:sz w:val="28"/>
                <w:szCs w:val="28"/>
              </w:rPr>
              <w:t>я</w:t>
            </w:r>
            <w:r w:rsidR="00C311F7" w:rsidRPr="00A27197">
              <w:rPr>
                <w:rFonts w:ascii="Times New Roman" w:hAnsi="Times New Roman"/>
                <w:sz w:val="28"/>
                <w:szCs w:val="28"/>
              </w:rPr>
              <w:t xml:space="preserve"> муниципального образования Выселковский район Краснодарского края (далее -  </w:t>
            </w:r>
            <w:r w:rsidR="005D3EE1">
              <w:rPr>
                <w:rFonts w:ascii="Times New Roman" w:hAnsi="Times New Roman"/>
                <w:sz w:val="28"/>
                <w:szCs w:val="28"/>
              </w:rPr>
              <w:t>контрольный орган</w:t>
            </w:r>
            <w:r w:rsidR="00C311F7" w:rsidRPr="00A27197">
              <w:rPr>
                <w:rFonts w:ascii="Times New Roman" w:hAnsi="Times New Roman"/>
                <w:sz w:val="28"/>
                <w:szCs w:val="28"/>
              </w:rPr>
              <w:t>)</w:t>
            </w:r>
            <w:r w:rsidR="00D64338">
              <w:rPr>
                <w:rFonts w:ascii="Times New Roman" w:hAnsi="Times New Roman"/>
                <w:sz w:val="28"/>
                <w:szCs w:val="28"/>
              </w:rPr>
              <w:t>.</w:t>
            </w:r>
          </w:p>
        </w:tc>
      </w:tr>
      <w:tr w:rsidR="00C311F7" w:rsidRPr="00A27197" w:rsidTr="00EF75FC">
        <w:trPr>
          <w:trHeight w:val="708"/>
        </w:trPr>
        <w:tc>
          <w:tcPr>
            <w:tcW w:w="2835" w:type="dxa"/>
            <w:shd w:val="clear" w:color="auto" w:fill="auto"/>
          </w:tcPr>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Виды муниципального контроля</w:t>
            </w:r>
          </w:p>
        </w:tc>
        <w:tc>
          <w:tcPr>
            <w:tcW w:w="6237" w:type="dxa"/>
            <w:shd w:val="clear" w:color="auto" w:fill="auto"/>
          </w:tcPr>
          <w:p w:rsidR="00C311F7" w:rsidRPr="00A27197" w:rsidRDefault="005A07EF" w:rsidP="005A07EF">
            <w:pPr>
              <w:spacing w:line="240" w:lineRule="auto"/>
              <w:contextualSpacing/>
              <w:jc w:val="both"/>
              <w:rPr>
                <w:rFonts w:ascii="Times New Roman" w:hAnsi="Times New Roman"/>
                <w:sz w:val="28"/>
                <w:szCs w:val="28"/>
              </w:rPr>
            </w:pPr>
            <w:r>
              <w:rPr>
                <w:rFonts w:ascii="Times New Roman" w:hAnsi="Times New Roman"/>
                <w:sz w:val="28"/>
                <w:szCs w:val="28"/>
              </w:rPr>
              <w:t>М</w:t>
            </w:r>
            <w:r w:rsidRPr="00A525A3">
              <w:rPr>
                <w:rFonts w:ascii="Times New Roman" w:hAnsi="Times New Roman"/>
                <w:sz w:val="28"/>
                <w:szCs w:val="28"/>
              </w:rPr>
              <w:t>униципальн</w:t>
            </w:r>
            <w:r>
              <w:rPr>
                <w:rFonts w:ascii="Times New Roman" w:hAnsi="Times New Roman"/>
                <w:sz w:val="28"/>
                <w:szCs w:val="28"/>
              </w:rPr>
              <w:t>ый</w:t>
            </w:r>
            <w:r w:rsidRPr="00A525A3">
              <w:rPr>
                <w:rFonts w:ascii="Times New Roman" w:hAnsi="Times New Roman"/>
                <w:sz w:val="28"/>
                <w:szCs w:val="28"/>
              </w:rPr>
              <w:t xml:space="preserve"> контрол</w:t>
            </w:r>
            <w:r>
              <w:rPr>
                <w:rFonts w:ascii="Times New Roman" w:hAnsi="Times New Roman"/>
                <w:sz w:val="28"/>
                <w:szCs w:val="28"/>
              </w:rPr>
              <w:t>ь</w:t>
            </w:r>
            <w:r w:rsidRPr="00A525A3">
              <w:rPr>
                <w:rFonts w:ascii="Times New Roman" w:hAnsi="Times New Roman"/>
                <w:sz w:val="28"/>
                <w:szCs w:val="28"/>
              </w:rPr>
              <w:t xml:space="preserve">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00D64338">
              <w:rPr>
                <w:rFonts w:ascii="Times New Roman" w:hAnsi="Times New Roman"/>
                <w:sz w:val="28"/>
                <w:szCs w:val="28"/>
              </w:rPr>
              <w:t>.</w:t>
            </w:r>
          </w:p>
        </w:tc>
      </w:tr>
      <w:tr w:rsidR="00C311F7" w:rsidRPr="00A27197" w:rsidTr="00EF75FC">
        <w:trPr>
          <w:trHeight w:val="6948"/>
        </w:trPr>
        <w:tc>
          <w:tcPr>
            <w:tcW w:w="2835" w:type="dxa"/>
            <w:shd w:val="clear" w:color="auto" w:fill="auto"/>
          </w:tcPr>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Цели Программы</w:t>
            </w:r>
          </w:p>
        </w:tc>
        <w:tc>
          <w:tcPr>
            <w:tcW w:w="6237" w:type="dxa"/>
            <w:shd w:val="clear" w:color="auto" w:fill="auto"/>
          </w:tcPr>
          <w:p w:rsidR="00D64338" w:rsidRDefault="00D64338" w:rsidP="00D64338">
            <w:pPr>
              <w:spacing w:line="240" w:lineRule="auto"/>
              <w:contextualSpacing/>
              <w:jc w:val="both"/>
              <w:rPr>
                <w:rFonts w:ascii="Times New Roman" w:hAnsi="Times New Roman"/>
                <w:sz w:val="28"/>
                <w:szCs w:val="28"/>
              </w:rPr>
            </w:pPr>
            <w:r>
              <w:rPr>
                <w:rFonts w:ascii="Times New Roman" w:hAnsi="Times New Roman"/>
                <w:sz w:val="28"/>
                <w:szCs w:val="28"/>
              </w:rPr>
              <w:t>П</w:t>
            </w:r>
            <w:r w:rsidR="00C311F7" w:rsidRPr="00A27197">
              <w:rPr>
                <w:rFonts w:ascii="Times New Roman" w:hAnsi="Times New Roman"/>
                <w:sz w:val="28"/>
                <w:szCs w:val="28"/>
              </w:rPr>
              <w:t xml:space="preserve">овышение прозрачности системы контрольно-надзорной деятельности при проведении мероприятий по </w:t>
            </w:r>
            <w:r w:rsidR="005A07EF" w:rsidRPr="00A525A3">
              <w:rPr>
                <w:rFonts w:ascii="Times New Roman" w:hAnsi="Times New Roman"/>
                <w:sz w:val="28"/>
                <w:szCs w:val="28"/>
              </w:rPr>
              <w:t>муниципально</w:t>
            </w:r>
            <w:r w:rsidR="005A07EF">
              <w:rPr>
                <w:rFonts w:ascii="Times New Roman" w:hAnsi="Times New Roman"/>
                <w:sz w:val="28"/>
                <w:szCs w:val="28"/>
              </w:rPr>
              <w:t>му</w:t>
            </w:r>
            <w:r w:rsidR="005A07EF" w:rsidRPr="00A525A3">
              <w:rPr>
                <w:rFonts w:ascii="Times New Roman" w:hAnsi="Times New Roman"/>
                <w:sz w:val="28"/>
                <w:szCs w:val="28"/>
              </w:rPr>
              <w:t xml:space="preserve"> контрол</w:t>
            </w:r>
            <w:r w:rsidR="005A07EF">
              <w:rPr>
                <w:rFonts w:ascii="Times New Roman" w:hAnsi="Times New Roman"/>
                <w:sz w:val="28"/>
                <w:szCs w:val="28"/>
              </w:rPr>
              <w:t>ю</w:t>
            </w:r>
            <w:r w:rsidR="005A07EF" w:rsidRPr="00A525A3">
              <w:rPr>
                <w:rFonts w:ascii="Times New Roman" w:hAnsi="Times New Roman"/>
                <w:sz w:val="28"/>
                <w:szCs w:val="28"/>
              </w:rPr>
              <w:t xml:space="preserve">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Pr>
                <w:rFonts w:ascii="Times New Roman" w:hAnsi="Times New Roman"/>
                <w:sz w:val="28"/>
                <w:szCs w:val="28"/>
              </w:rPr>
              <w:t>;</w:t>
            </w:r>
          </w:p>
          <w:p w:rsidR="00C311F7" w:rsidRPr="00A27197" w:rsidRDefault="00C311F7" w:rsidP="00D64338">
            <w:pPr>
              <w:spacing w:line="240" w:lineRule="auto"/>
              <w:contextualSpacing/>
              <w:jc w:val="both"/>
              <w:rPr>
                <w:rFonts w:ascii="Times New Roman" w:hAnsi="Times New Roman"/>
                <w:sz w:val="28"/>
                <w:szCs w:val="28"/>
              </w:rPr>
            </w:pPr>
            <w:r w:rsidRPr="00A27197">
              <w:rPr>
                <w:rFonts w:ascii="Times New Roman" w:hAnsi="Times New Roman"/>
                <w:sz w:val="28"/>
                <w:szCs w:val="28"/>
              </w:rPr>
              <w:t>стимулирование добросовестного соблюдения обязательных требований всеми контролируемыми лицами;</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формирование модели социально ответственного, добросовестного, правового поведения юридических лиц, индивидуальных предпринимателей и граждан.</w:t>
            </w:r>
          </w:p>
        </w:tc>
      </w:tr>
      <w:tr w:rsidR="00C311F7" w:rsidRPr="00A27197" w:rsidTr="00EF75FC">
        <w:trPr>
          <w:trHeight w:val="2410"/>
        </w:trPr>
        <w:tc>
          <w:tcPr>
            <w:tcW w:w="2835" w:type="dxa"/>
            <w:shd w:val="clear" w:color="auto" w:fill="auto"/>
          </w:tcPr>
          <w:p w:rsidR="00C311F7" w:rsidRPr="00A27197" w:rsidRDefault="00C311F7" w:rsidP="00BC512C">
            <w:pPr>
              <w:spacing w:line="240" w:lineRule="auto"/>
              <w:contextualSpacing/>
              <w:rPr>
                <w:rFonts w:ascii="Times New Roman" w:hAnsi="Times New Roman"/>
                <w:sz w:val="28"/>
                <w:szCs w:val="28"/>
              </w:rPr>
            </w:pPr>
            <w:r w:rsidRPr="00A27197">
              <w:rPr>
                <w:rFonts w:ascii="Times New Roman" w:hAnsi="Times New Roman"/>
                <w:sz w:val="28"/>
                <w:szCs w:val="28"/>
              </w:rPr>
              <w:t>Задачи Программы</w:t>
            </w:r>
          </w:p>
        </w:tc>
        <w:tc>
          <w:tcPr>
            <w:tcW w:w="6237" w:type="dxa"/>
            <w:shd w:val="clear" w:color="auto" w:fill="auto"/>
          </w:tcPr>
          <w:p w:rsidR="00C311F7" w:rsidRPr="00A27197" w:rsidRDefault="00D64338" w:rsidP="00BC512C">
            <w:pPr>
              <w:spacing w:line="240" w:lineRule="auto"/>
              <w:contextualSpacing/>
              <w:jc w:val="both"/>
              <w:rPr>
                <w:rFonts w:ascii="Times New Roman" w:hAnsi="Times New Roman"/>
                <w:sz w:val="28"/>
                <w:szCs w:val="28"/>
              </w:rPr>
            </w:pPr>
            <w:r>
              <w:rPr>
                <w:rFonts w:ascii="Times New Roman" w:hAnsi="Times New Roman"/>
                <w:sz w:val="28"/>
                <w:szCs w:val="28"/>
              </w:rPr>
              <w:t>У</w:t>
            </w:r>
            <w:r w:rsidR="00C311F7" w:rsidRPr="00A27197">
              <w:rPr>
                <w:rFonts w:ascii="Times New Roman" w:hAnsi="Times New Roman"/>
                <w:sz w:val="28"/>
                <w:szCs w:val="28"/>
              </w:rPr>
              <w:t>становление и оценка зависимости видов, форм и интенсивности профилактических мероприятий от особенностей конкретных подконтрольных субъектов, проведение профилактических мероприятий с учетом данных факторов;</w:t>
            </w:r>
          </w:p>
          <w:p w:rsidR="00C311F7" w:rsidRPr="00A27197" w:rsidRDefault="00D64338" w:rsidP="00BC512C">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C311F7" w:rsidRPr="00A27197">
              <w:rPr>
                <w:rFonts w:ascii="Times New Roman" w:hAnsi="Times New Roman"/>
                <w:sz w:val="28"/>
                <w:szCs w:val="28"/>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определение перечня видов и сбор статистических данных, необходимых для организации профилактической работы;</w:t>
            </w:r>
          </w:p>
          <w:p w:rsidR="00B13A04" w:rsidRPr="00A27197" w:rsidRDefault="00C311F7" w:rsidP="00CF5D5F">
            <w:pPr>
              <w:spacing w:line="240" w:lineRule="auto"/>
              <w:contextualSpacing/>
              <w:jc w:val="both"/>
              <w:rPr>
                <w:rFonts w:ascii="Times New Roman" w:hAnsi="Times New Roman"/>
                <w:sz w:val="28"/>
                <w:szCs w:val="28"/>
              </w:rPr>
            </w:pPr>
            <w:r w:rsidRPr="00A27197">
              <w:rPr>
                <w:rFonts w:ascii="Times New Roman" w:hAnsi="Times New Roman"/>
                <w:sz w:val="28"/>
                <w:szCs w:val="28"/>
              </w:rPr>
              <w:t xml:space="preserve">создание системы консультирования подконтрольных субъектов. </w:t>
            </w:r>
          </w:p>
        </w:tc>
      </w:tr>
      <w:tr w:rsidR="00C311F7" w:rsidRPr="00A27197" w:rsidTr="00EF75FC">
        <w:trPr>
          <w:trHeight w:val="497"/>
        </w:trPr>
        <w:tc>
          <w:tcPr>
            <w:tcW w:w="2835" w:type="dxa"/>
            <w:shd w:val="clear" w:color="auto" w:fill="auto"/>
          </w:tcPr>
          <w:p w:rsidR="00EF75FC" w:rsidRPr="00A27197" w:rsidRDefault="00C311F7" w:rsidP="00EF75FC">
            <w:pPr>
              <w:spacing w:line="240" w:lineRule="auto"/>
              <w:contextualSpacing/>
              <w:rPr>
                <w:rFonts w:ascii="Times New Roman" w:hAnsi="Times New Roman"/>
                <w:sz w:val="28"/>
                <w:szCs w:val="28"/>
              </w:rPr>
            </w:pPr>
            <w:r w:rsidRPr="00A27197">
              <w:rPr>
                <w:rFonts w:ascii="Times New Roman" w:hAnsi="Times New Roman"/>
                <w:sz w:val="28"/>
                <w:szCs w:val="28"/>
              </w:rPr>
              <w:t>Сроки и этапы реализации Программы</w:t>
            </w:r>
          </w:p>
        </w:tc>
        <w:tc>
          <w:tcPr>
            <w:tcW w:w="6237" w:type="dxa"/>
            <w:shd w:val="clear" w:color="auto" w:fill="auto"/>
          </w:tcPr>
          <w:p w:rsidR="00C311F7" w:rsidRPr="00A27197" w:rsidRDefault="00183B7F" w:rsidP="00997369">
            <w:pPr>
              <w:spacing w:line="240" w:lineRule="auto"/>
              <w:contextualSpacing/>
              <w:jc w:val="both"/>
              <w:rPr>
                <w:rFonts w:ascii="Times New Roman" w:hAnsi="Times New Roman"/>
                <w:sz w:val="28"/>
                <w:szCs w:val="28"/>
              </w:rPr>
            </w:pPr>
            <w:r>
              <w:rPr>
                <w:rFonts w:ascii="Times New Roman" w:hAnsi="Times New Roman"/>
                <w:sz w:val="28"/>
                <w:szCs w:val="28"/>
              </w:rPr>
              <w:t>202</w:t>
            </w:r>
            <w:r w:rsidR="00997369">
              <w:rPr>
                <w:rFonts w:ascii="Times New Roman" w:hAnsi="Times New Roman"/>
                <w:sz w:val="28"/>
                <w:szCs w:val="28"/>
              </w:rPr>
              <w:t>4</w:t>
            </w:r>
            <w:r w:rsidR="00C311F7" w:rsidRPr="00A27197">
              <w:rPr>
                <w:rFonts w:ascii="Times New Roman" w:hAnsi="Times New Roman"/>
                <w:sz w:val="28"/>
                <w:szCs w:val="28"/>
              </w:rPr>
              <w:t xml:space="preserve"> год, без разделения на этапы</w:t>
            </w:r>
            <w:r w:rsidR="00D64338">
              <w:rPr>
                <w:rFonts w:ascii="Times New Roman" w:hAnsi="Times New Roman"/>
                <w:sz w:val="28"/>
                <w:szCs w:val="28"/>
              </w:rPr>
              <w:t>.</w:t>
            </w:r>
          </w:p>
        </w:tc>
      </w:tr>
      <w:tr w:rsidR="00C311F7" w:rsidRPr="00A27197" w:rsidTr="00EF75FC">
        <w:trPr>
          <w:trHeight w:val="254"/>
        </w:trPr>
        <w:tc>
          <w:tcPr>
            <w:tcW w:w="2835" w:type="dxa"/>
            <w:shd w:val="clear" w:color="auto" w:fill="auto"/>
          </w:tcPr>
          <w:p w:rsidR="00C311F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Источники финансирования</w:t>
            </w:r>
          </w:p>
          <w:p w:rsidR="00EF75FC" w:rsidRPr="00A27197" w:rsidRDefault="00EF75FC" w:rsidP="00BC512C">
            <w:pPr>
              <w:spacing w:line="240" w:lineRule="auto"/>
              <w:contextualSpacing/>
              <w:jc w:val="both"/>
              <w:rPr>
                <w:rFonts w:ascii="Times New Roman" w:hAnsi="Times New Roman"/>
                <w:sz w:val="28"/>
                <w:szCs w:val="28"/>
              </w:rPr>
            </w:pPr>
          </w:p>
        </w:tc>
        <w:tc>
          <w:tcPr>
            <w:tcW w:w="6237" w:type="dxa"/>
            <w:shd w:val="clear" w:color="auto" w:fill="auto"/>
          </w:tcPr>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В рамках местного бюджета</w:t>
            </w:r>
          </w:p>
        </w:tc>
      </w:tr>
      <w:tr w:rsidR="00C311F7" w:rsidRPr="00A27197" w:rsidTr="00EF75FC">
        <w:trPr>
          <w:trHeight w:val="6694"/>
        </w:trPr>
        <w:tc>
          <w:tcPr>
            <w:tcW w:w="2835" w:type="dxa"/>
            <w:shd w:val="clear" w:color="auto" w:fill="auto"/>
          </w:tcPr>
          <w:p w:rsidR="00C311F7" w:rsidRPr="00A27197" w:rsidRDefault="00C311F7" w:rsidP="00BC512C">
            <w:pPr>
              <w:spacing w:line="240" w:lineRule="auto"/>
              <w:contextualSpacing/>
              <w:rPr>
                <w:rFonts w:ascii="Times New Roman" w:hAnsi="Times New Roman"/>
                <w:sz w:val="28"/>
                <w:szCs w:val="28"/>
              </w:rPr>
            </w:pPr>
            <w:r w:rsidRPr="00A27197">
              <w:rPr>
                <w:rFonts w:ascii="Times New Roman" w:hAnsi="Times New Roman"/>
                <w:sz w:val="28"/>
                <w:szCs w:val="28"/>
              </w:rPr>
              <w:t>Ожидаемые конечные результаты реализации программы</w:t>
            </w:r>
          </w:p>
        </w:tc>
        <w:tc>
          <w:tcPr>
            <w:tcW w:w="6237" w:type="dxa"/>
            <w:shd w:val="clear" w:color="auto" w:fill="auto"/>
          </w:tcPr>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снижение рисков причинения вреда охраняемым законом ценностям; увеличение доли законопослушных контролируемых лиц – развитие системы профилактических мероприятий;</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внедрение различных способов профилактики;</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обеспечение квалифицированной профилактической работы должностных лиц контрольного органа;</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повышение прозрачности деятельности контрольного органа;</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снижение издержек контрольной (надзорной) деятельности и административной нагрузки на контролируемых лиц;</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C311F7" w:rsidRPr="00A27197" w:rsidRDefault="00C311F7" w:rsidP="00BC512C">
            <w:pPr>
              <w:spacing w:line="240" w:lineRule="auto"/>
              <w:contextualSpacing/>
              <w:jc w:val="both"/>
              <w:rPr>
                <w:rFonts w:ascii="Times New Roman" w:hAnsi="Times New Roman"/>
                <w:sz w:val="28"/>
                <w:szCs w:val="28"/>
              </w:rPr>
            </w:pPr>
            <w:r w:rsidRPr="00A27197">
              <w:rPr>
                <w:rFonts w:ascii="Times New Roman" w:hAnsi="Times New Roman"/>
                <w:sz w:val="28"/>
                <w:szCs w:val="28"/>
              </w:rPr>
              <w:t>формирование единого понимания предмета контроля подконтрольными субъектами;</w:t>
            </w:r>
          </w:p>
          <w:p w:rsidR="00EF75FC" w:rsidRPr="00A27197" w:rsidRDefault="00C311F7" w:rsidP="00EF75FC">
            <w:pPr>
              <w:spacing w:line="240" w:lineRule="auto"/>
              <w:contextualSpacing/>
              <w:jc w:val="both"/>
              <w:rPr>
                <w:rFonts w:ascii="Times New Roman" w:hAnsi="Times New Roman"/>
                <w:sz w:val="28"/>
                <w:szCs w:val="28"/>
              </w:rPr>
            </w:pPr>
            <w:r w:rsidRPr="00A27197">
              <w:rPr>
                <w:rFonts w:ascii="Times New Roman" w:hAnsi="Times New Roman"/>
                <w:sz w:val="28"/>
                <w:szCs w:val="28"/>
              </w:rPr>
              <w:t>мотивация подконтрольных субъектов к добросовестному поведению</w:t>
            </w:r>
            <w:r w:rsidR="00D64338">
              <w:rPr>
                <w:rFonts w:ascii="Times New Roman" w:hAnsi="Times New Roman"/>
                <w:sz w:val="28"/>
                <w:szCs w:val="28"/>
              </w:rPr>
              <w:t>.</w:t>
            </w:r>
          </w:p>
        </w:tc>
      </w:tr>
      <w:tr w:rsidR="00C311F7" w:rsidRPr="00A27197" w:rsidTr="00EF75FC">
        <w:trPr>
          <w:trHeight w:val="892"/>
        </w:trPr>
        <w:tc>
          <w:tcPr>
            <w:tcW w:w="2835" w:type="dxa"/>
            <w:shd w:val="clear" w:color="auto" w:fill="auto"/>
          </w:tcPr>
          <w:p w:rsidR="00C311F7" w:rsidRPr="00A27197" w:rsidRDefault="00C311F7" w:rsidP="00BC512C">
            <w:pPr>
              <w:spacing w:line="240" w:lineRule="auto"/>
              <w:contextualSpacing/>
              <w:rPr>
                <w:rFonts w:ascii="Times New Roman" w:hAnsi="Times New Roman"/>
                <w:sz w:val="28"/>
                <w:szCs w:val="28"/>
              </w:rPr>
            </w:pPr>
            <w:r w:rsidRPr="00A27197">
              <w:rPr>
                <w:rFonts w:ascii="Times New Roman" w:hAnsi="Times New Roman"/>
                <w:sz w:val="28"/>
                <w:szCs w:val="28"/>
              </w:rPr>
              <w:t>Структура программы</w:t>
            </w:r>
          </w:p>
        </w:tc>
        <w:tc>
          <w:tcPr>
            <w:tcW w:w="6237" w:type="dxa"/>
            <w:shd w:val="clear" w:color="auto" w:fill="auto"/>
          </w:tcPr>
          <w:p w:rsidR="00D64338" w:rsidRPr="00A27197" w:rsidRDefault="00C311F7" w:rsidP="00D64338">
            <w:pPr>
              <w:spacing w:line="240" w:lineRule="auto"/>
              <w:contextualSpacing/>
              <w:jc w:val="both"/>
              <w:rPr>
                <w:rFonts w:ascii="Times New Roman" w:hAnsi="Times New Roman"/>
                <w:sz w:val="28"/>
                <w:szCs w:val="28"/>
              </w:rPr>
            </w:pPr>
            <w:r w:rsidRPr="00A27197">
              <w:rPr>
                <w:rFonts w:ascii="Times New Roman" w:hAnsi="Times New Roman"/>
                <w:sz w:val="28"/>
                <w:szCs w:val="28"/>
              </w:rPr>
              <w:t>Программа не предусматривает реализацию подпрограмм</w:t>
            </w:r>
            <w:r w:rsidR="00D64338">
              <w:rPr>
                <w:rFonts w:ascii="Times New Roman" w:hAnsi="Times New Roman"/>
                <w:sz w:val="28"/>
                <w:szCs w:val="28"/>
              </w:rPr>
              <w:t>.</w:t>
            </w:r>
          </w:p>
        </w:tc>
      </w:tr>
    </w:tbl>
    <w:p w:rsidR="002D6E96" w:rsidRDefault="00D64338" w:rsidP="00EF75FC">
      <w:pPr>
        <w:widowControl w:val="0"/>
        <w:spacing w:line="240" w:lineRule="auto"/>
        <w:ind w:firstLine="851"/>
        <w:contextualSpacing/>
        <w:jc w:val="both"/>
        <w:rPr>
          <w:rFonts w:ascii="Times New Roman" w:hAnsi="Times New Roman"/>
          <w:sz w:val="28"/>
          <w:szCs w:val="28"/>
        </w:rPr>
      </w:pPr>
      <w:r>
        <w:rPr>
          <w:rFonts w:ascii="Times New Roman" w:hAnsi="Times New Roman"/>
          <w:sz w:val="28"/>
          <w:szCs w:val="28"/>
        </w:rPr>
        <w:t>С</w:t>
      </w:r>
      <w:r w:rsidR="00C311F7">
        <w:rPr>
          <w:rFonts w:ascii="Times New Roman" w:hAnsi="Times New Roman"/>
          <w:sz w:val="28"/>
          <w:szCs w:val="28"/>
        </w:rPr>
        <w:t xml:space="preserve">оциальный эффект профилактики нарушений обязательных требований заключается в исключении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w:t>
      </w:r>
      <w:r w:rsidR="00C311F7">
        <w:rPr>
          <w:rFonts w:ascii="Times New Roman" w:hAnsi="Times New Roman"/>
          <w:sz w:val="28"/>
          <w:szCs w:val="28"/>
        </w:rPr>
        <w:lastRenderedPageBreak/>
        <w:t>обязательных требований</w:t>
      </w:r>
      <w:r w:rsidR="002D6E96">
        <w:rPr>
          <w:rFonts w:ascii="Times New Roman" w:hAnsi="Times New Roman"/>
          <w:sz w:val="28"/>
          <w:szCs w:val="28"/>
        </w:rPr>
        <w:t xml:space="preserve"> об</w:t>
      </w:r>
      <w:r w:rsidR="00BD2428">
        <w:rPr>
          <w:rFonts w:ascii="Times New Roman" w:hAnsi="Times New Roman"/>
          <w:sz w:val="28"/>
          <w:szCs w:val="28"/>
        </w:rPr>
        <w:t xml:space="preserve"> автомобильном транспорте,</w:t>
      </w:r>
      <w:r w:rsidR="002D6E96">
        <w:rPr>
          <w:rFonts w:ascii="Times New Roman" w:hAnsi="Times New Roman"/>
          <w:sz w:val="28"/>
          <w:szCs w:val="28"/>
        </w:rPr>
        <w:t xml:space="preserve"> автомобильных дорогах и дорожной деятельности.</w:t>
      </w:r>
    </w:p>
    <w:p w:rsidR="00C311F7" w:rsidRDefault="00C311F7" w:rsidP="00097443">
      <w:pPr>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Экономический эффект от реализованных мероприятий заключается в минимизации ресурсных затрат всех участников контрольно-надзорной деятельности за счет снижения административного давления на подконтрольные субъекты; снижение количества зафиксированных нарушений обязательных требований; увеличение числа подконтрольных субъектов, включенных в категорию низкого риска и освобожденных от проверок. </w:t>
      </w:r>
    </w:p>
    <w:p w:rsidR="00C311F7" w:rsidRDefault="00C311F7" w:rsidP="00C311F7">
      <w:pPr>
        <w:spacing w:line="240" w:lineRule="auto"/>
        <w:contextualSpacing/>
        <w:jc w:val="both"/>
        <w:rPr>
          <w:rFonts w:ascii="Times New Roman" w:hAnsi="Times New Roman"/>
          <w:sz w:val="28"/>
          <w:szCs w:val="28"/>
        </w:rPr>
      </w:pPr>
    </w:p>
    <w:p w:rsidR="00EF75FC" w:rsidRPr="00DF3EC2" w:rsidRDefault="00EF75FC" w:rsidP="00C311F7">
      <w:pPr>
        <w:spacing w:line="240" w:lineRule="auto"/>
        <w:contextualSpacing/>
        <w:jc w:val="both"/>
        <w:rPr>
          <w:rFonts w:ascii="Times New Roman" w:hAnsi="Times New Roman"/>
          <w:sz w:val="28"/>
          <w:szCs w:val="28"/>
        </w:rPr>
      </w:pPr>
    </w:p>
    <w:p w:rsidR="00516EC3" w:rsidRPr="00BA1D61" w:rsidRDefault="00C311F7" w:rsidP="00097443">
      <w:pPr>
        <w:spacing w:line="240" w:lineRule="auto"/>
        <w:contextualSpacing/>
        <w:jc w:val="center"/>
        <w:rPr>
          <w:rFonts w:ascii="Times New Roman" w:hAnsi="Times New Roman"/>
          <w:sz w:val="28"/>
          <w:szCs w:val="28"/>
        </w:rPr>
      </w:pPr>
      <w:r w:rsidRPr="00BA1D61">
        <w:rPr>
          <w:rFonts w:ascii="Times New Roman" w:hAnsi="Times New Roman"/>
          <w:sz w:val="28"/>
          <w:szCs w:val="28"/>
        </w:rPr>
        <w:t xml:space="preserve">Раздел 1. </w:t>
      </w:r>
      <w:r w:rsidR="00516EC3" w:rsidRPr="00BA1D61">
        <w:rPr>
          <w:rFonts w:ascii="Times New Roman" w:hAnsi="Times New Roman"/>
          <w:sz w:val="28"/>
          <w:szCs w:val="28"/>
        </w:rPr>
        <w:t>Анализ текущего состояния осуществления муниципального контроля, описание текущего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rsidR="00C311F7" w:rsidRDefault="00C311F7" w:rsidP="00C311F7">
      <w:pPr>
        <w:spacing w:line="240" w:lineRule="auto"/>
        <w:contextualSpacing/>
        <w:jc w:val="center"/>
        <w:rPr>
          <w:rFonts w:ascii="Times New Roman" w:hAnsi="Times New Roman"/>
          <w:sz w:val="28"/>
          <w:szCs w:val="28"/>
        </w:rPr>
      </w:pPr>
    </w:p>
    <w:p w:rsidR="00C311F7" w:rsidRDefault="00C311F7" w:rsidP="00097443">
      <w:pPr>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Настоящая Программа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исполнения функции осуществления </w:t>
      </w:r>
      <w:r w:rsidR="0013000F" w:rsidRPr="00A525A3">
        <w:rPr>
          <w:rFonts w:ascii="Times New Roman" w:hAnsi="Times New Roman"/>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00BD2428">
        <w:rPr>
          <w:rFonts w:ascii="Times New Roman" w:hAnsi="Times New Roman"/>
          <w:sz w:val="28"/>
          <w:szCs w:val="28"/>
        </w:rPr>
        <w:t>.</w:t>
      </w:r>
    </w:p>
    <w:p w:rsidR="008F2D50" w:rsidRDefault="008F2D50" w:rsidP="00097443">
      <w:pPr>
        <w:spacing w:after="0" w:line="20" w:lineRule="atLeast"/>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Профилактическое мероприятие – мероприятие, проводимое контрольным органом в целях предупреждения возможного нарушения контролируемыми лицами обязательных требований, направленное на снижение рисков причинения ущерба охраняемым законом ценностям. </w:t>
      </w:r>
    </w:p>
    <w:p w:rsidR="00C311F7" w:rsidRDefault="0013000F" w:rsidP="00097443">
      <w:pPr>
        <w:spacing w:line="240" w:lineRule="auto"/>
        <w:ind w:firstLine="851"/>
        <w:contextualSpacing/>
        <w:jc w:val="both"/>
        <w:rPr>
          <w:rFonts w:ascii="Times New Roman" w:eastAsia="Times New Roman" w:hAnsi="Times New Roman"/>
          <w:sz w:val="28"/>
          <w:szCs w:val="28"/>
          <w:lang w:eastAsia="ru-RU"/>
        </w:rPr>
      </w:pPr>
      <w:r>
        <w:rPr>
          <w:rFonts w:ascii="Times New Roman" w:hAnsi="Times New Roman"/>
          <w:sz w:val="28"/>
          <w:szCs w:val="28"/>
        </w:rPr>
        <w:t>М</w:t>
      </w:r>
      <w:r w:rsidRPr="00A525A3">
        <w:rPr>
          <w:rFonts w:ascii="Times New Roman" w:hAnsi="Times New Roman"/>
          <w:sz w:val="28"/>
          <w:szCs w:val="28"/>
        </w:rPr>
        <w:t>униципальн</w:t>
      </w:r>
      <w:r>
        <w:rPr>
          <w:rFonts w:ascii="Times New Roman" w:hAnsi="Times New Roman"/>
          <w:sz w:val="28"/>
          <w:szCs w:val="28"/>
        </w:rPr>
        <w:t>ый</w:t>
      </w:r>
      <w:r w:rsidRPr="00A525A3">
        <w:rPr>
          <w:rFonts w:ascii="Times New Roman" w:hAnsi="Times New Roman"/>
          <w:sz w:val="28"/>
          <w:szCs w:val="28"/>
        </w:rPr>
        <w:t xml:space="preserve"> контрол</w:t>
      </w:r>
      <w:r>
        <w:rPr>
          <w:rFonts w:ascii="Times New Roman" w:hAnsi="Times New Roman"/>
          <w:sz w:val="28"/>
          <w:szCs w:val="28"/>
        </w:rPr>
        <w:t>ь</w:t>
      </w:r>
      <w:r w:rsidRPr="00A525A3">
        <w:rPr>
          <w:rFonts w:ascii="Times New Roman" w:hAnsi="Times New Roman"/>
          <w:sz w:val="28"/>
          <w:szCs w:val="28"/>
        </w:rPr>
        <w:t xml:space="preserve">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00BF4461">
        <w:rPr>
          <w:rFonts w:ascii="Times New Roman" w:hAnsi="Times New Roman"/>
          <w:sz w:val="28"/>
          <w:szCs w:val="28"/>
        </w:rPr>
        <w:t xml:space="preserve"> </w:t>
      </w:r>
      <w:r w:rsidR="005D3EE1">
        <w:rPr>
          <w:rFonts w:ascii="Times New Roman" w:hAnsi="Times New Roman"/>
          <w:sz w:val="28"/>
          <w:szCs w:val="28"/>
        </w:rPr>
        <w:t xml:space="preserve">осуществляется </w:t>
      </w:r>
      <w:r w:rsidR="00C311F7">
        <w:rPr>
          <w:rFonts w:ascii="Times New Roman" w:hAnsi="Times New Roman"/>
          <w:sz w:val="28"/>
          <w:szCs w:val="28"/>
        </w:rPr>
        <w:t>контрольны</w:t>
      </w:r>
      <w:r w:rsidR="005D3EE1">
        <w:rPr>
          <w:rFonts w:ascii="Times New Roman" w:hAnsi="Times New Roman"/>
          <w:sz w:val="28"/>
          <w:szCs w:val="28"/>
        </w:rPr>
        <w:t>м</w:t>
      </w:r>
      <w:r w:rsidR="00C311F7">
        <w:rPr>
          <w:rFonts w:ascii="Times New Roman" w:hAnsi="Times New Roman"/>
          <w:sz w:val="28"/>
          <w:szCs w:val="28"/>
        </w:rPr>
        <w:t xml:space="preserve"> орган</w:t>
      </w:r>
      <w:r w:rsidR="005D3EE1">
        <w:rPr>
          <w:rFonts w:ascii="Times New Roman" w:hAnsi="Times New Roman"/>
          <w:sz w:val="28"/>
          <w:szCs w:val="28"/>
        </w:rPr>
        <w:t>ом</w:t>
      </w:r>
      <w:r w:rsidR="00C311F7">
        <w:rPr>
          <w:rFonts w:ascii="Times New Roman" w:hAnsi="Times New Roman"/>
          <w:sz w:val="28"/>
          <w:szCs w:val="28"/>
        </w:rPr>
        <w:t xml:space="preserve"> </w:t>
      </w:r>
      <w:r w:rsidR="00C311F7" w:rsidRPr="00CD7B3C">
        <w:rPr>
          <w:rFonts w:ascii="Times New Roman" w:eastAsia="Times New Roman" w:hAnsi="Times New Roman"/>
          <w:sz w:val="28"/>
          <w:szCs w:val="28"/>
          <w:lang w:eastAsia="ru-RU"/>
        </w:rPr>
        <w:t xml:space="preserve">в границах </w:t>
      </w:r>
      <w:r w:rsidR="00BF4461">
        <w:rPr>
          <w:rFonts w:ascii="Times New Roman" w:eastAsia="Times New Roman" w:hAnsi="Times New Roman"/>
          <w:sz w:val="28"/>
          <w:szCs w:val="28"/>
          <w:lang w:eastAsia="ru-RU"/>
        </w:rPr>
        <w:t>муниципального образования Выселковский район</w:t>
      </w:r>
      <w:r w:rsidR="00C311F7" w:rsidRPr="00CD7B3C">
        <w:rPr>
          <w:rFonts w:ascii="Times New Roman" w:eastAsia="Times New Roman" w:hAnsi="Times New Roman"/>
          <w:sz w:val="28"/>
          <w:szCs w:val="28"/>
          <w:lang w:eastAsia="ru-RU"/>
        </w:rPr>
        <w:t xml:space="preserve"> </w:t>
      </w:r>
      <w:r w:rsidRPr="00A525A3">
        <w:rPr>
          <w:rFonts w:ascii="Times New Roman" w:hAnsi="Times New Roman"/>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Pr="00CD7B3C">
        <w:rPr>
          <w:rFonts w:ascii="Times New Roman" w:eastAsia="Times New Roman" w:hAnsi="Times New Roman"/>
          <w:sz w:val="28"/>
          <w:szCs w:val="28"/>
          <w:lang w:eastAsia="ru-RU"/>
        </w:rPr>
        <w:t xml:space="preserve"> </w:t>
      </w:r>
      <w:r w:rsidR="00C311F7" w:rsidRPr="00CD7B3C">
        <w:rPr>
          <w:rFonts w:ascii="Times New Roman" w:eastAsia="Times New Roman" w:hAnsi="Times New Roman"/>
          <w:sz w:val="28"/>
          <w:szCs w:val="28"/>
          <w:lang w:eastAsia="ru-RU"/>
        </w:rPr>
        <w:t xml:space="preserve">независимо от ведомственной принадлежности и формы собственности. </w:t>
      </w:r>
    </w:p>
    <w:p w:rsidR="00F14B85" w:rsidRDefault="00F14B85" w:rsidP="00097443">
      <w:pPr>
        <w:spacing w:after="0" w:line="240" w:lineRule="auto"/>
        <w:ind w:firstLine="851"/>
        <w:contextualSpacing/>
        <w:jc w:val="both"/>
        <w:rPr>
          <w:rFonts w:ascii="Times New Roman" w:hAnsi="Times New Roman"/>
          <w:sz w:val="28"/>
          <w:szCs w:val="28"/>
        </w:rPr>
      </w:pPr>
      <w:r w:rsidRPr="00FA56A5">
        <w:rPr>
          <w:rFonts w:ascii="Times New Roman" w:hAnsi="Times New Roman"/>
          <w:bCs/>
          <w:sz w:val="28"/>
          <w:szCs w:val="28"/>
        </w:rPr>
        <w:t xml:space="preserve"> Контролируемыми лицами </w:t>
      </w:r>
      <w:r>
        <w:rPr>
          <w:rFonts w:ascii="Times New Roman" w:hAnsi="Times New Roman"/>
          <w:bCs/>
          <w:sz w:val="28"/>
          <w:szCs w:val="28"/>
        </w:rPr>
        <w:t xml:space="preserve">в сфере муниципального контроля </w:t>
      </w:r>
      <w:r w:rsidR="0013000F" w:rsidRPr="00A525A3">
        <w:rPr>
          <w:rFonts w:ascii="Times New Roman" w:hAnsi="Times New Roman"/>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00BD2428" w:rsidRPr="005A0524">
        <w:rPr>
          <w:rFonts w:ascii="Times New Roman" w:hAnsi="Times New Roman"/>
          <w:sz w:val="28"/>
          <w:szCs w:val="28"/>
        </w:rPr>
        <w:t xml:space="preserve"> </w:t>
      </w:r>
      <w:r>
        <w:rPr>
          <w:rFonts w:ascii="Times New Roman" w:hAnsi="Times New Roman"/>
          <w:bCs/>
          <w:sz w:val="28"/>
          <w:szCs w:val="28"/>
        </w:rPr>
        <w:t xml:space="preserve">являются организации, руководители и иные должностные лица организаций, индивидуальных предпринимателей, их уполномоченные представители, физические лица, не являющиеся индивидуальными предпринимателями.  </w:t>
      </w:r>
      <w:r>
        <w:rPr>
          <w:rFonts w:ascii="Times New Roman" w:hAnsi="Times New Roman"/>
          <w:sz w:val="28"/>
          <w:szCs w:val="28"/>
        </w:rPr>
        <w:t xml:space="preserve"> </w:t>
      </w:r>
    </w:p>
    <w:p w:rsidR="0094126E" w:rsidRPr="00A61DE4" w:rsidRDefault="0094126E" w:rsidP="00097443">
      <w:pPr>
        <w:pStyle w:val="ConsPlusNormal"/>
        <w:spacing w:line="20" w:lineRule="atLeast"/>
        <w:ind w:firstLine="851"/>
        <w:jc w:val="both"/>
        <w:rPr>
          <w:rFonts w:ascii="Times New Roman" w:hAnsi="Times New Roman" w:cs="Times New Roman"/>
          <w:sz w:val="28"/>
          <w:szCs w:val="28"/>
        </w:rPr>
      </w:pPr>
      <w:r>
        <w:rPr>
          <w:rFonts w:ascii="Times New Roman" w:hAnsi="Times New Roman" w:cs="Times New Roman"/>
          <w:sz w:val="28"/>
          <w:szCs w:val="28"/>
        </w:rPr>
        <w:t>О</w:t>
      </w:r>
      <w:r w:rsidRPr="00A61DE4">
        <w:rPr>
          <w:rFonts w:ascii="Times New Roman" w:hAnsi="Times New Roman" w:cs="Times New Roman"/>
          <w:sz w:val="28"/>
          <w:szCs w:val="28"/>
        </w:rPr>
        <w:t xml:space="preserve">бъектами муниципального контроля </w:t>
      </w:r>
      <w:r w:rsidR="0013000F" w:rsidRPr="00A525A3">
        <w:rPr>
          <w:rFonts w:ascii="Times New Roman" w:hAnsi="Times New Roman"/>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Pr="005A0524">
        <w:rPr>
          <w:rFonts w:ascii="Times New Roman" w:hAnsi="Times New Roman"/>
          <w:sz w:val="28"/>
          <w:szCs w:val="28"/>
        </w:rPr>
        <w:t xml:space="preserve"> </w:t>
      </w:r>
      <w:r>
        <w:rPr>
          <w:rFonts w:ascii="Times New Roman" w:hAnsi="Times New Roman"/>
          <w:bCs/>
          <w:sz w:val="28"/>
          <w:szCs w:val="28"/>
        </w:rPr>
        <w:t>являются:</w:t>
      </w:r>
    </w:p>
    <w:p w:rsidR="00961ACC" w:rsidRPr="0094126E" w:rsidRDefault="00A01559" w:rsidP="00097443">
      <w:pPr>
        <w:suppressAutoHyphens/>
        <w:autoSpaceDE w:val="0"/>
        <w:spacing w:after="0" w:line="20" w:lineRule="atLeast"/>
        <w:ind w:firstLine="851"/>
        <w:jc w:val="both"/>
        <w:rPr>
          <w:rFonts w:ascii="Times New Roman" w:hAnsi="Times New Roman"/>
          <w:sz w:val="28"/>
          <w:szCs w:val="28"/>
          <w:lang w:eastAsia="zh-CN"/>
        </w:rPr>
      </w:pPr>
      <w:r>
        <w:rPr>
          <w:rFonts w:ascii="Times New Roman" w:hAnsi="Times New Roman"/>
          <w:sz w:val="28"/>
          <w:szCs w:val="28"/>
          <w:lang w:eastAsia="zh-CN"/>
        </w:rPr>
        <w:lastRenderedPageBreak/>
        <w:t>1. В</w:t>
      </w:r>
      <w:r w:rsidR="00961ACC" w:rsidRPr="0094126E">
        <w:rPr>
          <w:rFonts w:ascii="Times New Roman" w:hAnsi="Times New Roman"/>
          <w:sz w:val="28"/>
          <w:szCs w:val="28"/>
          <w:lang w:eastAsia="zh-CN"/>
        </w:rPr>
        <w:t xml:space="preserve"> рамках пункта 1 части 1 статьи</w:t>
      </w:r>
      <w:r w:rsidR="00DF3EC2">
        <w:rPr>
          <w:rFonts w:ascii="Times New Roman" w:hAnsi="Times New Roman"/>
          <w:sz w:val="28"/>
          <w:szCs w:val="28"/>
          <w:lang w:eastAsia="zh-CN"/>
        </w:rPr>
        <w:t xml:space="preserve"> 16 Федерального закона от 31 июля </w:t>
      </w:r>
      <w:r w:rsidR="00961ACC" w:rsidRPr="0094126E">
        <w:rPr>
          <w:rFonts w:ascii="Times New Roman" w:hAnsi="Times New Roman"/>
          <w:sz w:val="28"/>
          <w:szCs w:val="28"/>
          <w:lang w:eastAsia="zh-CN"/>
        </w:rPr>
        <w:t>2020 №</w:t>
      </w:r>
      <w:r w:rsidR="00DF3EC2">
        <w:rPr>
          <w:rFonts w:ascii="Times New Roman" w:hAnsi="Times New Roman"/>
          <w:sz w:val="28"/>
          <w:szCs w:val="28"/>
          <w:lang w:eastAsia="zh-CN"/>
        </w:rPr>
        <w:t xml:space="preserve"> </w:t>
      </w:r>
      <w:r w:rsidR="00961ACC" w:rsidRPr="0094126E">
        <w:rPr>
          <w:rFonts w:ascii="Times New Roman" w:hAnsi="Times New Roman"/>
          <w:sz w:val="28"/>
          <w:szCs w:val="28"/>
          <w:lang w:eastAsia="zh-CN"/>
        </w:rPr>
        <w:t>248-ФЗ «О государственном контроле (надзоре) и муниципальном контроле в Российской Федерации»:</w:t>
      </w:r>
    </w:p>
    <w:p w:rsidR="00961ACC" w:rsidRPr="0094126E" w:rsidRDefault="00A01559" w:rsidP="00097443">
      <w:pPr>
        <w:suppressAutoHyphens/>
        <w:autoSpaceDE w:val="0"/>
        <w:spacing w:after="0" w:line="240" w:lineRule="auto"/>
        <w:ind w:firstLine="851"/>
        <w:jc w:val="both"/>
        <w:rPr>
          <w:rFonts w:ascii="Times New Roman" w:hAnsi="Times New Roman"/>
          <w:sz w:val="28"/>
          <w:szCs w:val="28"/>
          <w:lang w:eastAsia="zh-CN"/>
        </w:rPr>
      </w:pPr>
      <w:r>
        <w:rPr>
          <w:rFonts w:ascii="Times New Roman" w:hAnsi="Times New Roman"/>
          <w:sz w:val="28"/>
          <w:szCs w:val="28"/>
          <w:lang w:eastAsia="zh-CN"/>
        </w:rPr>
        <w:t xml:space="preserve">а) </w:t>
      </w:r>
      <w:r w:rsidR="00961ACC" w:rsidRPr="0094126E">
        <w:rPr>
          <w:rFonts w:ascii="Times New Roman" w:hAnsi="Times New Roman"/>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961ACC" w:rsidRPr="0094126E" w:rsidRDefault="00A01559" w:rsidP="00097443">
      <w:pPr>
        <w:suppressAutoHyphens/>
        <w:autoSpaceDE w:val="0"/>
        <w:spacing w:after="0" w:line="20" w:lineRule="atLeast"/>
        <w:ind w:firstLine="851"/>
        <w:jc w:val="both"/>
        <w:rPr>
          <w:rFonts w:ascii="Times New Roman" w:hAnsi="Times New Roman"/>
          <w:sz w:val="28"/>
          <w:szCs w:val="28"/>
          <w:lang w:eastAsia="zh-CN"/>
        </w:rPr>
      </w:pPr>
      <w:r>
        <w:rPr>
          <w:rFonts w:ascii="Times New Roman" w:hAnsi="Times New Roman"/>
          <w:sz w:val="28"/>
          <w:szCs w:val="28"/>
          <w:lang w:eastAsia="zh-CN"/>
        </w:rPr>
        <w:t xml:space="preserve">б) </w:t>
      </w:r>
      <w:r w:rsidR="00961ACC" w:rsidRPr="0094126E">
        <w:rPr>
          <w:rFonts w:ascii="Times New Roman" w:hAnsi="Times New Roman"/>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61ACC" w:rsidRDefault="00A01559" w:rsidP="00097443">
      <w:pPr>
        <w:suppressAutoHyphens/>
        <w:autoSpaceDE w:val="0"/>
        <w:spacing w:after="0" w:line="20" w:lineRule="atLeast"/>
        <w:ind w:firstLine="851"/>
        <w:jc w:val="both"/>
        <w:rPr>
          <w:rFonts w:ascii="Times New Roman" w:hAnsi="Times New Roman"/>
          <w:sz w:val="28"/>
          <w:szCs w:val="28"/>
          <w:lang w:eastAsia="zh-CN"/>
        </w:rPr>
      </w:pPr>
      <w:r>
        <w:rPr>
          <w:rFonts w:ascii="Times New Roman" w:hAnsi="Times New Roman"/>
          <w:sz w:val="28"/>
          <w:szCs w:val="28"/>
          <w:lang w:eastAsia="zh-CN"/>
        </w:rPr>
        <w:t xml:space="preserve">в) </w:t>
      </w:r>
      <w:r w:rsidR="00961ACC" w:rsidRPr="0094126E">
        <w:rPr>
          <w:rFonts w:ascii="Times New Roman" w:hAnsi="Times New Roman"/>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61ACC" w:rsidRPr="0094126E" w:rsidRDefault="00A01559" w:rsidP="00097443">
      <w:pPr>
        <w:suppressAutoHyphens/>
        <w:autoSpaceDE w:val="0"/>
        <w:spacing w:after="0" w:line="20" w:lineRule="atLeast"/>
        <w:ind w:firstLine="851"/>
        <w:jc w:val="both"/>
        <w:rPr>
          <w:rFonts w:ascii="Times New Roman" w:hAnsi="Times New Roman"/>
          <w:sz w:val="28"/>
          <w:szCs w:val="28"/>
          <w:lang w:eastAsia="zh-CN"/>
        </w:rPr>
      </w:pPr>
      <w:r>
        <w:rPr>
          <w:rFonts w:ascii="Times New Roman" w:hAnsi="Times New Roman"/>
          <w:sz w:val="28"/>
          <w:szCs w:val="28"/>
          <w:lang w:eastAsia="zh-CN"/>
        </w:rPr>
        <w:t>2.  В</w:t>
      </w:r>
      <w:r w:rsidR="00961ACC" w:rsidRPr="0094126E">
        <w:rPr>
          <w:rFonts w:ascii="Times New Roman" w:hAnsi="Times New Roman"/>
          <w:sz w:val="28"/>
          <w:szCs w:val="28"/>
          <w:lang w:eastAsia="zh-CN"/>
        </w:rPr>
        <w:t xml:space="preserve"> рамках пункта 2 части 1 статьи 16 Федерального закона от 31 июля 2020 года №</w:t>
      </w:r>
      <w:r w:rsidR="00790D41">
        <w:rPr>
          <w:rFonts w:ascii="Times New Roman" w:hAnsi="Times New Roman"/>
          <w:sz w:val="28"/>
          <w:szCs w:val="28"/>
          <w:lang w:eastAsia="zh-CN"/>
        </w:rPr>
        <w:t xml:space="preserve"> </w:t>
      </w:r>
      <w:r w:rsidR="00961ACC" w:rsidRPr="0094126E">
        <w:rPr>
          <w:rFonts w:ascii="Times New Roman" w:hAnsi="Times New Roman"/>
          <w:sz w:val="28"/>
          <w:szCs w:val="28"/>
          <w:lang w:eastAsia="zh-CN"/>
        </w:rPr>
        <w:t>248-ФЗ «О государственном контроле (надзоре) и муниципальном контроле в Российской Федерации»:</w:t>
      </w:r>
    </w:p>
    <w:p w:rsidR="00961ACC" w:rsidRPr="0094126E" w:rsidRDefault="00A01559" w:rsidP="00097443">
      <w:pPr>
        <w:suppressAutoHyphens/>
        <w:autoSpaceDE w:val="0"/>
        <w:spacing w:after="0" w:line="240" w:lineRule="auto"/>
        <w:ind w:firstLine="851"/>
        <w:jc w:val="both"/>
        <w:rPr>
          <w:rFonts w:ascii="Times New Roman" w:hAnsi="Times New Roman"/>
          <w:sz w:val="28"/>
          <w:szCs w:val="28"/>
          <w:lang w:eastAsia="zh-CN"/>
        </w:rPr>
      </w:pPr>
      <w:r>
        <w:rPr>
          <w:rFonts w:ascii="Times New Roman" w:hAnsi="Times New Roman"/>
          <w:sz w:val="28"/>
          <w:szCs w:val="28"/>
          <w:lang w:eastAsia="zh-CN"/>
        </w:rPr>
        <w:t xml:space="preserve">а) </w:t>
      </w:r>
      <w:r w:rsidR="00961ACC" w:rsidRPr="0094126E">
        <w:rPr>
          <w:rFonts w:ascii="Times New Roman" w:hAnsi="Times New Roman"/>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61ACC" w:rsidRPr="0094126E" w:rsidRDefault="00A01559" w:rsidP="00097443">
      <w:pPr>
        <w:suppressAutoHyphens/>
        <w:autoSpaceDE w:val="0"/>
        <w:spacing w:after="0" w:line="240" w:lineRule="auto"/>
        <w:ind w:firstLine="851"/>
        <w:jc w:val="both"/>
        <w:rPr>
          <w:rFonts w:ascii="Times New Roman" w:hAnsi="Times New Roman"/>
          <w:sz w:val="28"/>
          <w:szCs w:val="28"/>
          <w:lang w:eastAsia="zh-CN"/>
        </w:rPr>
      </w:pPr>
      <w:bookmarkStart w:id="0" w:name="_Hlk77675416"/>
      <w:r>
        <w:rPr>
          <w:rFonts w:ascii="Times New Roman" w:hAnsi="Times New Roman"/>
          <w:sz w:val="28"/>
          <w:szCs w:val="28"/>
          <w:lang w:eastAsia="zh-CN"/>
        </w:rPr>
        <w:t xml:space="preserve">б) </w:t>
      </w:r>
      <w:r w:rsidR="00961ACC" w:rsidRPr="0094126E">
        <w:rPr>
          <w:rFonts w:ascii="Times New Roman" w:hAnsi="Times New Roman"/>
          <w:sz w:val="28"/>
          <w:szCs w:val="28"/>
          <w:lang w:eastAsia="zh-CN"/>
        </w:rPr>
        <w:t xml:space="preserve">внесение платы за </w:t>
      </w:r>
      <w:bookmarkEnd w:id="0"/>
      <w:r w:rsidR="00961ACC" w:rsidRPr="0094126E">
        <w:rPr>
          <w:rFonts w:ascii="Times New Roman" w:hAnsi="Times New Roman"/>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61ACC" w:rsidRPr="0094126E" w:rsidRDefault="00A01559" w:rsidP="00097443">
      <w:pPr>
        <w:suppressAutoHyphens/>
        <w:autoSpaceDE w:val="0"/>
        <w:spacing w:after="0" w:line="240" w:lineRule="auto"/>
        <w:ind w:firstLine="851"/>
        <w:jc w:val="both"/>
        <w:rPr>
          <w:rFonts w:ascii="Times New Roman" w:hAnsi="Times New Roman"/>
          <w:sz w:val="28"/>
          <w:szCs w:val="28"/>
          <w:lang w:eastAsia="zh-CN"/>
        </w:rPr>
      </w:pPr>
      <w:r>
        <w:rPr>
          <w:rFonts w:ascii="Times New Roman" w:hAnsi="Times New Roman"/>
          <w:sz w:val="28"/>
          <w:szCs w:val="28"/>
          <w:lang w:eastAsia="zh-CN"/>
        </w:rPr>
        <w:t xml:space="preserve">в) </w:t>
      </w:r>
      <w:r w:rsidR="00961ACC" w:rsidRPr="0094126E">
        <w:rPr>
          <w:rFonts w:ascii="Times New Roman" w:hAnsi="Times New Roman"/>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61ACC" w:rsidRPr="0094126E" w:rsidRDefault="00A01559" w:rsidP="00097443">
      <w:pPr>
        <w:suppressAutoHyphens/>
        <w:autoSpaceDE w:val="0"/>
        <w:spacing w:after="0" w:line="240" w:lineRule="auto"/>
        <w:ind w:firstLine="851"/>
        <w:jc w:val="both"/>
        <w:rPr>
          <w:rFonts w:ascii="Times New Roman" w:hAnsi="Times New Roman"/>
          <w:sz w:val="28"/>
          <w:szCs w:val="28"/>
          <w:lang w:eastAsia="zh-CN"/>
        </w:rPr>
      </w:pPr>
      <w:r>
        <w:rPr>
          <w:rFonts w:ascii="Times New Roman" w:hAnsi="Times New Roman"/>
          <w:sz w:val="28"/>
          <w:szCs w:val="28"/>
          <w:lang w:eastAsia="zh-CN"/>
        </w:rPr>
        <w:t xml:space="preserve">г) </w:t>
      </w:r>
      <w:r w:rsidR="00961ACC" w:rsidRPr="0094126E">
        <w:rPr>
          <w:rFonts w:ascii="Times New Roman" w:hAnsi="Times New Roman"/>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961ACC" w:rsidRPr="0094126E" w:rsidRDefault="00A01559" w:rsidP="00097443">
      <w:pPr>
        <w:suppressAutoHyphens/>
        <w:autoSpaceDE w:val="0"/>
        <w:spacing w:after="0" w:line="240" w:lineRule="auto"/>
        <w:ind w:firstLine="851"/>
        <w:jc w:val="both"/>
        <w:rPr>
          <w:rFonts w:ascii="Times New Roman" w:hAnsi="Times New Roman"/>
          <w:sz w:val="28"/>
          <w:szCs w:val="28"/>
          <w:lang w:eastAsia="zh-CN"/>
        </w:rPr>
      </w:pPr>
      <w:r>
        <w:rPr>
          <w:rFonts w:ascii="Times New Roman" w:hAnsi="Times New Roman"/>
          <w:sz w:val="28"/>
          <w:szCs w:val="28"/>
          <w:lang w:eastAsia="zh-CN"/>
        </w:rPr>
        <w:t xml:space="preserve">д) </w:t>
      </w:r>
      <w:r w:rsidR="00961ACC" w:rsidRPr="0094126E">
        <w:rPr>
          <w:rFonts w:ascii="Times New Roman" w:hAnsi="Times New Roman"/>
          <w:sz w:val="28"/>
          <w:szCs w:val="28"/>
          <w:lang w:eastAsia="zh-CN"/>
        </w:rPr>
        <w:t xml:space="preserve">дорожно-строительные материалы, </w:t>
      </w:r>
      <w:r w:rsidR="002568DD">
        <w:rPr>
          <w:rFonts w:ascii="Times New Roman" w:hAnsi="Times New Roman"/>
          <w:sz w:val="28"/>
          <w:szCs w:val="28"/>
          <w:lang w:eastAsia="zh-CN"/>
        </w:rPr>
        <w:t xml:space="preserve">соответствующие </w:t>
      </w:r>
      <w:r w:rsidR="00961ACC" w:rsidRPr="0094126E">
        <w:rPr>
          <w:rFonts w:ascii="Times New Roman" w:hAnsi="Times New Roman"/>
          <w:sz w:val="28"/>
          <w:szCs w:val="28"/>
          <w:lang w:eastAsia="zh-CN"/>
        </w:rPr>
        <w:t>к техническому регламенту Таможенного союза «Безопасность автомобильных дорог» (ТР ТС 014/2011);</w:t>
      </w:r>
    </w:p>
    <w:p w:rsidR="00961ACC" w:rsidRPr="0094126E" w:rsidRDefault="00A01559" w:rsidP="00097443">
      <w:pPr>
        <w:suppressAutoHyphens/>
        <w:autoSpaceDE w:val="0"/>
        <w:spacing w:after="0" w:line="240" w:lineRule="auto"/>
        <w:ind w:firstLine="851"/>
        <w:jc w:val="both"/>
        <w:rPr>
          <w:rFonts w:ascii="Times New Roman" w:hAnsi="Times New Roman"/>
          <w:sz w:val="28"/>
          <w:szCs w:val="28"/>
          <w:lang w:eastAsia="zh-CN"/>
        </w:rPr>
      </w:pPr>
      <w:r>
        <w:rPr>
          <w:rFonts w:ascii="Times New Roman" w:hAnsi="Times New Roman"/>
          <w:sz w:val="28"/>
          <w:szCs w:val="28"/>
          <w:lang w:eastAsia="zh-CN"/>
        </w:rPr>
        <w:t xml:space="preserve">е) </w:t>
      </w:r>
      <w:r w:rsidR="00961ACC" w:rsidRPr="0094126E">
        <w:rPr>
          <w:rFonts w:ascii="Times New Roman" w:hAnsi="Times New Roman"/>
          <w:sz w:val="28"/>
          <w:szCs w:val="28"/>
          <w:lang w:eastAsia="zh-CN"/>
        </w:rPr>
        <w:t xml:space="preserve">дорожно-строительные изделия, </w:t>
      </w:r>
      <w:r w:rsidR="002568DD">
        <w:rPr>
          <w:rFonts w:ascii="Times New Roman" w:hAnsi="Times New Roman"/>
          <w:sz w:val="28"/>
          <w:szCs w:val="28"/>
          <w:lang w:eastAsia="zh-CN"/>
        </w:rPr>
        <w:t xml:space="preserve">соответствующие </w:t>
      </w:r>
      <w:r w:rsidR="00961ACC" w:rsidRPr="0094126E">
        <w:rPr>
          <w:rFonts w:ascii="Times New Roman" w:hAnsi="Times New Roman"/>
          <w:sz w:val="28"/>
          <w:szCs w:val="28"/>
          <w:lang w:eastAsia="zh-CN"/>
        </w:rPr>
        <w:t>к техническому регламенту Таможенного союза «Безопасность автомобильных дорог» (ТР ТС 014/2011);</w:t>
      </w:r>
    </w:p>
    <w:p w:rsidR="00CF5D5F" w:rsidRDefault="00A01559" w:rsidP="00097443">
      <w:pPr>
        <w:suppressAutoHyphens/>
        <w:autoSpaceDE w:val="0"/>
        <w:spacing w:after="0" w:line="20" w:lineRule="atLeast"/>
        <w:ind w:firstLine="851"/>
        <w:jc w:val="both"/>
        <w:rPr>
          <w:rFonts w:ascii="Times New Roman" w:hAnsi="Times New Roman"/>
          <w:sz w:val="28"/>
          <w:szCs w:val="28"/>
          <w:lang w:eastAsia="zh-CN"/>
        </w:rPr>
      </w:pPr>
      <w:r>
        <w:rPr>
          <w:rFonts w:ascii="Times New Roman" w:hAnsi="Times New Roman"/>
          <w:sz w:val="28"/>
          <w:szCs w:val="28"/>
          <w:lang w:eastAsia="zh-CN"/>
        </w:rPr>
        <w:t>3. В</w:t>
      </w:r>
      <w:r w:rsidR="00961ACC" w:rsidRPr="0094126E">
        <w:rPr>
          <w:rFonts w:ascii="Times New Roman" w:hAnsi="Times New Roman"/>
          <w:sz w:val="28"/>
          <w:szCs w:val="28"/>
          <w:lang w:eastAsia="zh-CN"/>
        </w:rPr>
        <w:t xml:space="preserve"> рамках пункта 3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961ACC" w:rsidRPr="0094126E" w:rsidRDefault="00A01559" w:rsidP="00097443">
      <w:pPr>
        <w:suppressAutoHyphens/>
        <w:autoSpaceDE w:val="0"/>
        <w:spacing w:after="0" w:line="20" w:lineRule="atLeast"/>
        <w:ind w:firstLine="851"/>
        <w:jc w:val="both"/>
        <w:rPr>
          <w:rFonts w:ascii="Times New Roman" w:hAnsi="Times New Roman"/>
          <w:sz w:val="28"/>
          <w:szCs w:val="28"/>
          <w:lang w:eastAsia="zh-CN"/>
        </w:rPr>
      </w:pPr>
      <w:r>
        <w:rPr>
          <w:rFonts w:ascii="Times New Roman" w:hAnsi="Times New Roman"/>
          <w:sz w:val="28"/>
          <w:szCs w:val="28"/>
          <w:lang w:eastAsia="zh-CN"/>
        </w:rPr>
        <w:t xml:space="preserve">а) </w:t>
      </w:r>
      <w:r w:rsidR="00961ACC" w:rsidRPr="0094126E">
        <w:rPr>
          <w:rFonts w:ascii="Times New Roman" w:hAnsi="Times New Roman"/>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61ACC" w:rsidRPr="0094126E" w:rsidRDefault="00A01559" w:rsidP="00097443">
      <w:pPr>
        <w:suppressAutoHyphens/>
        <w:autoSpaceDE w:val="0"/>
        <w:spacing w:after="0" w:line="20" w:lineRule="atLeast"/>
        <w:ind w:firstLine="851"/>
        <w:jc w:val="both"/>
        <w:rPr>
          <w:rFonts w:ascii="Times New Roman" w:hAnsi="Times New Roman"/>
          <w:sz w:val="28"/>
          <w:szCs w:val="28"/>
          <w:lang w:eastAsia="zh-CN"/>
        </w:rPr>
      </w:pPr>
      <w:r>
        <w:rPr>
          <w:rFonts w:ascii="Times New Roman" w:hAnsi="Times New Roman"/>
          <w:sz w:val="28"/>
          <w:szCs w:val="28"/>
          <w:lang w:eastAsia="zh-CN"/>
        </w:rPr>
        <w:t xml:space="preserve">б) </w:t>
      </w:r>
      <w:r w:rsidR="00961ACC" w:rsidRPr="0094126E">
        <w:rPr>
          <w:rFonts w:ascii="Times New Roman" w:hAnsi="Times New Roman"/>
          <w:sz w:val="28"/>
          <w:szCs w:val="28"/>
          <w:lang w:eastAsia="zh-CN"/>
        </w:rPr>
        <w:t>придорожные полосы и полосы отвода автомобильных дорог общего пользования местного значения;</w:t>
      </w:r>
    </w:p>
    <w:p w:rsidR="00961ACC" w:rsidRPr="0094126E" w:rsidRDefault="00A01559" w:rsidP="00097443">
      <w:pPr>
        <w:suppressAutoHyphens/>
        <w:autoSpaceDE w:val="0"/>
        <w:spacing w:after="0" w:line="20" w:lineRule="atLeast"/>
        <w:ind w:firstLine="851"/>
        <w:jc w:val="both"/>
        <w:rPr>
          <w:rFonts w:ascii="Times New Roman" w:hAnsi="Times New Roman"/>
          <w:sz w:val="28"/>
          <w:szCs w:val="28"/>
          <w:lang w:eastAsia="zh-CN"/>
        </w:rPr>
      </w:pPr>
      <w:r>
        <w:rPr>
          <w:rFonts w:ascii="Times New Roman" w:hAnsi="Times New Roman"/>
          <w:sz w:val="28"/>
          <w:szCs w:val="28"/>
          <w:lang w:eastAsia="zh-CN"/>
        </w:rPr>
        <w:lastRenderedPageBreak/>
        <w:t xml:space="preserve">в) </w:t>
      </w:r>
      <w:r w:rsidR="00961ACC" w:rsidRPr="0094126E">
        <w:rPr>
          <w:rFonts w:ascii="Times New Roman" w:hAnsi="Times New Roman"/>
          <w:sz w:val="28"/>
          <w:szCs w:val="28"/>
          <w:lang w:eastAsia="zh-CN"/>
        </w:rPr>
        <w:t>автомобильная дорога общего пользования местного значения и искусственные дорожные сооружения на ней;</w:t>
      </w:r>
    </w:p>
    <w:p w:rsidR="00961ACC" w:rsidRPr="0094126E" w:rsidRDefault="00A01559" w:rsidP="00097443">
      <w:pPr>
        <w:pStyle w:val="ConsPlusNormal"/>
        <w:spacing w:line="20" w:lineRule="atLeast"/>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 </w:t>
      </w:r>
      <w:r w:rsidR="00961ACC" w:rsidRPr="0094126E">
        <w:rPr>
          <w:rFonts w:ascii="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5617DA" w:rsidRDefault="00A01559" w:rsidP="00097443">
      <w:pPr>
        <w:shd w:val="clear" w:color="auto" w:fill="FFFFFF"/>
        <w:spacing w:after="0" w:line="20" w:lineRule="atLeast"/>
        <w:ind w:firstLine="851"/>
        <w:jc w:val="both"/>
        <w:rPr>
          <w:rFonts w:ascii="Times New Roman" w:hAnsi="Times New Roman"/>
          <w:sz w:val="28"/>
          <w:szCs w:val="28"/>
        </w:rPr>
      </w:pPr>
      <w:r>
        <w:rPr>
          <w:rFonts w:ascii="Times New Roman" w:hAnsi="Times New Roman"/>
          <w:sz w:val="28"/>
          <w:szCs w:val="28"/>
        </w:rPr>
        <w:t>4</w:t>
      </w:r>
      <w:r w:rsidR="005617DA" w:rsidRPr="00736491">
        <w:rPr>
          <w:rFonts w:ascii="Times New Roman" w:hAnsi="Times New Roman"/>
          <w:sz w:val="28"/>
          <w:szCs w:val="28"/>
        </w:rPr>
        <w:t>.</w:t>
      </w:r>
      <w:r>
        <w:rPr>
          <w:rFonts w:ascii="Times New Roman" w:hAnsi="Times New Roman"/>
          <w:sz w:val="28"/>
          <w:szCs w:val="28"/>
        </w:rPr>
        <w:t xml:space="preserve"> </w:t>
      </w:r>
      <w:r w:rsidR="005617DA" w:rsidRPr="00736491">
        <w:rPr>
          <w:rFonts w:ascii="Times New Roman" w:hAnsi="Times New Roman"/>
          <w:sz w:val="28"/>
          <w:szCs w:val="28"/>
        </w:rPr>
        <w:t>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5617DA" w:rsidRDefault="005617DA" w:rsidP="00EF75FC">
      <w:pPr>
        <w:widowControl w:val="0"/>
        <w:shd w:val="clear" w:color="auto" w:fill="FFFFFF"/>
        <w:spacing w:after="0" w:line="20" w:lineRule="atLeast"/>
        <w:ind w:firstLine="851"/>
        <w:jc w:val="both"/>
        <w:rPr>
          <w:rFonts w:ascii="Times New Roman" w:hAnsi="Times New Roman"/>
          <w:sz w:val="28"/>
          <w:szCs w:val="28"/>
        </w:rPr>
      </w:pPr>
      <w:r w:rsidRPr="005617DA">
        <w:rPr>
          <w:rFonts w:ascii="Times New Roman" w:hAnsi="Times New Roman"/>
          <w:sz w:val="28"/>
          <w:szCs w:val="28"/>
        </w:rPr>
        <w:t xml:space="preserve"> </w:t>
      </w:r>
      <w:r w:rsidR="00A01559">
        <w:rPr>
          <w:rFonts w:ascii="Times New Roman" w:hAnsi="Times New Roman"/>
          <w:sz w:val="28"/>
          <w:szCs w:val="28"/>
        </w:rPr>
        <w:t>5</w:t>
      </w:r>
      <w:r w:rsidRPr="00736491">
        <w:rPr>
          <w:rFonts w:ascii="Times New Roman" w:hAnsi="Times New Roman"/>
          <w:sz w:val="28"/>
          <w:szCs w:val="28"/>
        </w:rPr>
        <w:t>.</w:t>
      </w:r>
      <w:r w:rsidR="00A01559">
        <w:rPr>
          <w:rFonts w:ascii="Times New Roman" w:hAnsi="Times New Roman"/>
          <w:sz w:val="28"/>
          <w:szCs w:val="28"/>
        </w:rPr>
        <w:t xml:space="preserve"> </w:t>
      </w:r>
      <w:r w:rsidRPr="00736491">
        <w:rPr>
          <w:rFonts w:ascii="Times New Roman" w:hAnsi="Times New Roman"/>
          <w:sz w:val="28"/>
          <w:szCs w:val="28"/>
        </w:rPr>
        <w:t> Наиболее значимыми рисками в деятельности контролируемых лиц</w:t>
      </w:r>
      <w:r w:rsidRPr="00736491">
        <w:rPr>
          <w:rFonts w:ascii="Times New Roman" w:hAnsi="Times New Roman"/>
          <w:strike/>
          <w:sz w:val="28"/>
          <w:szCs w:val="28"/>
        </w:rPr>
        <w:t xml:space="preserve"> </w:t>
      </w:r>
      <w:r w:rsidRPr="00736491">
        <w:rPr>
          <w:rFonts w:ascii="Times New Roman" w:hAnsi="Times New Roman"/>
          <w:sz w:val="28"/>
          <w:szCs w:val="28"/>
        </w:rPr>
        <w:t>являются:</w:t>
      </w:r>
    </w:p>
    <w:p w:rsidR="005617DA" w:rsidRDefault="005617DA" w:rsidP="00097443">
      <w:pPr>
        <w:spacing w:after="0" w:line="20" w:lineRule="atLeast"/>
        <w:ind w:firstLine="851"/>
        <w:jc w:val="both"/>
        <w:rPr>
          <w:rFonts w:ascii="Times New Roman" w:hAnsi="Times New Roman"/>
          <w:sz w:val="28"/>
          <w:szCs w:val="28"/>
        </w:rPr>
      </w:pPr>
      <w:r>
        <w:rPr>
          <w:rFonts w:ascii="Times New Roman" w:hAnsi="Times New Roman"/>
          <w:sz w:val="28"/>
          <w:szCs w:val="28"/>
        </w:rPr>
        <w:t xml:space="preserve">а) </w:t>
      </w:r>
      <w:r w:rsidRPr="00736491">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w:t>
      </w:r>
      <w:r>
        <w:rPr>
          <w:rFonts w:ascii="Times New Roman" w:hAnsi="Times New Roman"/>
          <w:sz w:val="28"/>
          <w:szCs w:val="28"/>
        </w:rPr>
        <w:t xml:space="preserve"> местного значения </w:t>
      </w:r>
      <w:r w:rsidRPr="00736491">
        <w:rPr>
          <w:rFonts w:ascii="Times New Roman" w:hAnsi="Times New Roman"/>
          <w:sz w:val="28"/>
          <w:szCs w:val="28"/>
        </w:rPr>
        <w:t>и искусственных дорожных сооружений на них в части обеспечения сохранности автомобильных дорог;</w:t>
      </w:r>
    </w:p>
    <w:p w:rsidR="005617DA" w:rsidRPr="00736491" w:rsidRDefault="005617DA" w:rsidP="00097443">
      <w:pPr>
        <w:spacing w:after="0" w:line="20" w:lineRule="atLeast"/>
        <w:ind w:firstLine="851"/>
        <w:jc w:val="both"/>
        <w:rPr>
          <w:rFonts w:ascii="Times New Roman" w:hAnsi="Times New Roman"/>
          <w:sz w:val="28"/>
          <w:szCs w:val="28"/>
        </w:rPr>
      </w:pPr>
      <w:r>
        <w:rPr>
          <w:rFonts w:ascii="Times New Roman" w:hAnsi="Times New Roman"/>
          <w:sz w:val="28"/>
          <w:szCs w:val="28"/>
        </w:rPr>
        <w:t xml:space="preserve">б) </w:t>
      </w:r>
      <w:r w:rsidRPr="00736491">
        <w:rPr>
          <w:rFonts w:ascii="Times New Roman" w:hAnsi="Times New Roman"/>
          <w:sz w:val="28"/>
          <w:szCs w:val="28"/>
        </w:rPr>
        <w:t xml:space="preserve">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w:t>
      </w:r>
      <w:r>
        <w:rPr>
          <w:rFonts w:ascii="Times New Roman" w:hAnsi="Times New Roman"/>
          <w:sz w:val="28"/>
          <w:szCs w:val="28"/>
        </w:rPr>
        <w:t xml:space="preserve">местного значения; </w:t>
      </w:r>
    </w:p>
    <w:p w:rsidR="00961ACC" w:rsidRPr="0094126E" w:rsidRDefault="00A01559" w:rsidP="00097443">
      <w:pPr>
        <w:shd w:val="clear" w:color="auto" w:fill="FFFFFF"/>
        <w:spacing w:after="0" w:line="20" w:lineRule="atLeast"/>
        <w:ind w:firstLine="851"/>
        <w:jc w:val="both"/>
        <w:rPr>
          <w:rFonts w:ascii="Times New Roman" w:hAnsi="Times New Roman"/>
          <w:sz w:val="28"/>
          <w:szCs w:val="28"/>
        </w:rPr>
      </w:pPr>
      <w:r>
        <w:rPr>
          <w:rFonts w:ascii="Times New Roman" w:hAnsi="Times New Roman"/>
          <w:sz w:val="28"/>
          <w:szCs w:val="28"/>
        </w:rPr>
        <w:t>в</w:t>
      </w:r>
      <w:r w:rsidR="005617DA" w:rsidRPr="00736491">
        <w:rPr>
          <w:rFonts w:ascii="Times New Roman" w:hAnsi="Times New Roman"/>
          <w:sz w:val="28"/>
          <w:szCs w:val="28"/>
        </w:rPr>
        <w:t>) </w:t>
      </w:r>
      <w:bookmarkStart w:id="1" w:name="_Hlk82427556"/>
      <w:r w:rsidR="00961ACC" w:rsidRPr="0094126E">
        <w:rPr>
          <w:rFonts w:ascii="Times New Roman" w:hAnsi="Times New Roman"/>
          <w:sz w:val="28"/>
          <w:szCs w:val="28"/>
        </w:rPr>
        <w:t>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1"/>
    <w:p w:rsidR="00961ACC" w:rsidRPr="0094126E" w:rsidRDefault="002D34ED" w:rsidP="00097443">
      <w:pPr>
        <w:shd w:val="clear" w:color="auto" w:fill="FFFFFF"/>
        <w:spacing w:after="0" w:line="20" w:lineRule="atLeast"/>
        <w:ind w:firstLine="851"/>
        <w:jc w:val="both"/>
        <w:rPr>
          <w:rFonts w:ascii="Times New Roman" w:hAnsi="Times New Roman"/>
          <w:sz w:val="28"/>
          <w:szCs w:val="28"/>
        </w:rPr>
      </w:pPr>
      <w:r>
        <w:rPr>
          <w:rFonts w:ascii="Times New Roman" w:hAnsi="Times New Roman"/>
          <w:sz w:val="28"/>
          <w:szCs w:val="28"/>
        </w:rPr>
        <w:t>г</w:t>
      </w:r>
      <w:r w:rsidR="00961ACC" w:rsidRPr="0094126E">
        <w:rPr>
          <w:rFonts w:ascii="Times New Roman" w:hAnsi="Times New Roman"/>
          <w:sz w:val="28"/>
          <w:szCs w:val="28"/>
        </w:rPr>
        <w:t>)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961ACC" w:rsidRPr="0094126E" w:rsidRDefault="002D34ED" w:rsidP="00097443">
      <w:pPr>
        <w:shd w:val="clear" w:color="auto" w:fill="FFFFFF"/>
        <w:spacing w:after="0" w:line="20" w:lineRule="atLeast"/>
        <w:ind w:firstLine="851"/>
        <w:jc w:val="both"/>
        <w:rPr>
          <w:rFonts w:ascii="Times New Roman" w:hAnsi="Times New Roman"/>
          <w:sz w:val="28"/>
          <w:szCs w:val="28"/>
        </w:rPr>
      </w:pPr>
      <w:r>
        <w:rPr>
          <w:rFonts w:ascii="Times New Roman" w:hAnsi="Times New Roman"/>
          <w:sz w:val="28"/>
          <w:szCs w:val="28"/>
        </w:rPr>
        <w:t>д</w:t>
      </w:r>
      <w:r w:rsidR="00961ACC" w:rsidRPr="0094126E">
        <w:rPr>
          <w:rFonts w:ascii="Times New Roman" w:hAnsi="Times New Roman"/>
          <w:sz w:val="28"/>
          <w:szCs w:val="28"/>
        </w:rPr>
        <w:t xml:space="preserve">) установки рекламных конструкций, информационных щитов и указателей </w:t>
      </w:r>
      <w:bookmarkStart w:id="2" w:name="_Hlk82429992"/>
      <w:r w:rsidR="00961ACC" w:rsidRPr="0094126E">
        <w:rPr>
          <w:rFonts w:ascii="Times New Roman" w:hAnsi="Times New Roman"/>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2"/>
    <w:p w:rsidR="00961ACC" w:rsidRPr="0094126E" w:rsidRDefault="002D34ED" w:rsidP="00097443">
      <w:pPr>
        <w:shd w:val="clear" w:color="auto" w:fill="FFFFFF"/>
        <w:spacing w:after="0" w:line="20" w:lineRule="atLeast"/>
        <w:ind w:firstLine="851"/>
        <w:jc w:val="both"/>
        <w:rPr>
          <w:rFonts w:ascii="Times New Roman" w:hAnsi="Times New Roman"/>
          <w:sz w:val="28"/>
          <w:szCs w:val="28"/>
        </w:rPr>
      </w:pPr>
      <w:r>
        <w:rPr>
          <w:rFonts w:ascii="Times New Roman" w:hAnsi="Times New Roman"/>
          <w:sz w:val="28"/>
          <w:szCs w:val="28"/>
        </w:rPr>
        <w:t>е</w:t>
      </w:r>
      <w:r w:rsidR="00961ACC" w:rsidRPr="0094126E">
        <w:rPr>
          <w:rFonts w:ascii="Times New Roman" w:hAnsi="Times New Roman"/>
          <w:sz w:val="28"/>
          <w:szCs w:val="28"/>
        </w:rPr>
        <w:t xml:space="preserve">)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w:t>
      </w:r>
      <w:r w:rsidR="00961ACC" w:rsidRPr="0094126E">
        <w:rPr>
          <w:rFonts w:ascii="Times New Roman" w:hAnsi="Times New Roman"/>
          <w:sz w:val="28"/>
          <w:szCs w:val="28"/>
        </w:rPr>
        <w:lastRenderedPageBreak/>
        <w:t>или с нарушением технических требований и условий, подлежащих обязательному исполнению;</w:t>
      </w:r>
    </w:p>
    <w:p w:rsidR="00961ACC" w:rsidRPr="0094126E" w:rsidRDefault="002D34ED" w:rsidP="00097443">
      <w:pPr>
        <w:pStyle w:val="ConsPlusNormal"/>
        <w:spacing w:line="20" w:lineRule="atLeast"/>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ж</w:t>
      </w:r>
      <w:r w:rsidR="00961ACC" w:rsidRPr="0094126E">
        <w:rPr>
          <w:rFonts w:ascii="Times New Roman" w:hAnsi="Times New Roman" w:cs="Times New Roman"/>
          <w:sz w:val="28"/>
          <w:szCs w:val="28"/>
          <w:lang w:eastAsia="ru-RU"/>
        </w:rPr>
        <w:t>) невыполнения в установленный срок предписания об устранении выявленного нарушения обязательных требований.</w:t>
      </w:r>
    </w:p>
    <w:p w:rsidR="00961ACC" w:rsidRPr="0094126E" w:rsidRDefault="00961ACC" w:rsidP="00EF75FC">
      <w:pPr>
        <w:pStyle w:val="ConsPlusNormal"/>
        <w:widowControl w:val="0"/>
        <w:ind w:firstLine="851"/>
        <w:jc w:val="both"/>
        <w:rPr>
          <w:rFonts w:ascii="Times New Roman" w:hAnsi="Times New Roman" w:cs="Times New Roman"/>
          <w:sz w:val="28"/>
          <w:szCs w:val="28"/>
          <w:lang w:eastAsia="ru-RU"/>
        </w:rPr>
      </w:pPr>
      <w:r w:rsidRPr="0094126E">
        <w:rPr>
          <w:rFonts w:ascii="Times New Roman" w:hAnsi="Times New Roman" w:cs="Times New Roman"/>
          <w:sz w:val="28"/>
          <w:szCs w:val="28"/>
          <w:lang w:eastAsia="ru-RU"/>
        </w:rPr>
        <w:t xml:space="preserve">Несоблюдение обязательных требований в области </w:t>
      </w:r>
      <w:r w:rsidR="001E7CF5">
        <w:rPr>
          <w:rFonts w:ascii="Times New Roman" w:hAnsi="Times New Roman" w:cs="Times New Roman"/>
          <w:sz w:val="28"/>
          <w:szCs w:val="28"/>
          <w:lang w:eastAsia="ru-RU"/>
        </w:rPr>
        <w:t xml:space="preserve">автомобильного транспорта, </w:t>
      </w:r>
      <w:r w:rsidRPr="0094126E">
        <w:rPr>
          <w:rFonts w:ascii="Times New Roman" w:hAnsi="Times New Roman" w:cs="Times New Roman"/>
          <w:sz w:val="28"/>
          <w:szCs w:val="28"/>
          <w:lang w:eastAsia="ru-RU"/>
        </w:rPr>
        <w:t>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961ACC" w:rsidRPr="0094126E" w:rsidRDefault="00961ACC" w:rsidP="00097443">
      <w:pPr>
        <w:pStyle w:val="ConsPlusNormal"/>
        <w:ind w:firstLine="851"/>
        <w:jc w:val="both"/>
        <w:rPr>
          <w:rFonts w:ascii="Times New Roman" w:hAnsi="Times New Roman" w:cs="Times New Roman"/>
          <w:bCs/>
          <w:iCs/>
          <w:sz w:val="28"/>
          <w:szCs w:val="28"/>
        </w:rPr>
      </w:pPr>
      <w:r w:rsidRPr="0094126E">
        <w:rPr>
          <w:rFonts w:ascii="Times New Roman" w:hAnsi="Times New Roman" w:cs="Times New Roman"/>
          <w:bCs/>
          <w:iCs/>
          <w:sz w:val="28"/>
          <w:szCs w:val="28"/>
        </w:rPr>
        <w:t>Мероприятия программы профилактики</w:t>
      </w:r>
      <w:r w:rsidRPr="0094126E">
        <w:rPr>
          <w:rFonts w:ascii="Times New Roman" w:hAnsi="Times New Roman" w:cs="Times New Roman"/>
          <w:iCs/>
          <w:sz w:val="28"/>
          <w:szCs w:val="28"/>
        </w:rPr>
        <w:t xml:space="preserve"> будут способствовать </w:t>
      </w:r>
      <w:r w:rsidRPr="0094126E">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w:t>
      </w:r>
      <w:bookmarkStart w:id="3" w:name="_GoBack"/>
      <w:bookmarkEnd w:id="3"/>
      <w:r w:rsidRPr="0094126E">
        <w:rPr>
          <w:rFonts w:ascii="Times New Roman" w:hAnsi="Times New Roman" w:cs="Times New Roman"/>
          <w:bCs/>
          <w:iCs/>
          <w:sz w:val="28"/>
          <w:szCs w:val="28"/>
        </w:rPr>
        <w:t xml:space="preserve">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rsidR="0094126E" w:rsidRDefault="001E7CF5" w:rsidP="00097443">
      <w:pPr>
        <w:shd w:val="clear" w:color="auto" w:fill="FFFFFF"/>
        <w:spacing w:after="0" w:line="20" w:lineRule="atLeast"/>
        <w:ind w:firstLine="851"/>
        <w:jc w:val="both"/>
        <w:rPr>
          <w:rFonts w:ascii="Times New Roman" w:hAnsi="Times New Roman"/>
          <w:color w:val="000000"/>
          <w:sz w:val="28"/>
          <w:szCs w:val="28"/>
        </w:rPr>
      </w:pPr>
      <w:r>
        <w:rPr>
          <w:rFonts w:ascii="Times New Roman" w:hAnsi="Times New Roman"/>
          <w:color w:val="000000"/>
          <w:sz w:val="28"/>
          <w:szCs w:val="28"/>
        </w:rPr>
        <w:t>6</w:t>
      </w:r>
      <w:r w:rsidR="0094126E" w:rsidRPr="00FD077B">
        <w:rPr>
          <w:rFonts w:ascii="Times New Roman" w:hAnsi="Times New Roman"/>
          <w:color w:val="000000"/>
          <w:sz w:val="28"/>
          <w:szCs w:val="28"/>
        </w:rPr>
        <w:t>.  В связи с тем, ч</w:t>
      </w:r>
      <w:r w:rsidR="003D7A1B">
        <w:rPr>
          <w:rFonts w:ascii="Times New Roman" w:hAnsi="Times New Roman"/>
          <w:color w:val="000000"/>
          <w:sz w:val="28"/>
          <w:szCs w:val="28"/>
        </w:rPr>
        <w:t>то муниципальный контроль в 202</w:t>
      </w:r>
      <w:r w:rsidR="00997369">
        <w:rPr>
          <w:rFonts w:ascii="Times New Roman" w:hAnsi="Times New Roman"/>
          <w:color w:val="000000"/>
          <w:sz w:val="28"/>
          <w:szCs w:val="28"/>
        </w:rPr>
        <w:t>3</w:t>
      </w:r>
      <w:r w:rsidR="0094126E" w:rsidRPr="00FD077B">
        <w:rPr>
          <w:rFonts w:ascii="Times New Roman" w:hAnsi="Times New Roman"/>
          <w:color w:val="000000"/>
          <w:sz w:val="28"/>
          <w:szCs w:val="28"/>
        </w:rPr>
        <w:t xml:space="preserve"> году не осуществлялся, статистика отсутствует</w:t>
      </w:r>
      <w:r w:rsidR="0094126E">
        <w:rPr>
          <w:rFonts w:ascii="Times New Roman" w:hAnsi="Times New Roman"/>
          <w:color w:val="000000"/>
          <w:sz w:val="28"/>
          <w:szCs w:val="28"/>
        </w:rPr>
        <w:t>.</w:t>
      </w:r>
    </w:p>
    <w:p w:rsidR="00961ACC" w:rsidRDefault="00961ACC" w:rsidP="00097443">
      <w:pPr>
        <w:shd w:val="clear" w:color="auto" w:fill="FFFFFF"/>
        <w:spacing w:after="0" w:line="20" w:lineRule="atLeast"/>
        <w:ind w:firstLine="851"/>
        <w:jc w:val="both"/>
        <w:rPr>
          <w:rFonts w:ascii="Times New Roman" w:hAnsi="Times New Roman"/>
          <w:color w:val="000000"/>
          <w:sz w:val="28"/>
          <w:szCs w:val="28"/>
        </w:rPr>
      </w:pPr>
    </w:p>
    <w:p w:rsidR="00C311F7" w:rsidRPr="00BA1D61" w:rsidRDefault="00C311F7" w:rsidP="00C311F7">
      <w:pPr>
        <w:spacing w:line="240" w:lineRule="auto"/>
        <w:ind w:firstLine="708"/>
        <w:contextualSpacing/>
        <w:jc w:val="center"/>
        <w:rPr>
          <w:rFonts w:ascii="Times New Roman" w:eastAsia="Times New Roman" w:hAnsi="Times New Roman"/>
          <w:sz w:val="28"/>
          <w:szCs w:val="28"/>
          <w:lang w:eastAsia="ru-RU"/>
        </w:rPr>
      </w:pPr>
      <w:r w:rsidRPr="00BA1D61">
        <w:rPr>
          <w:rFonts w:ascii="Times New Roman" w:eastAsia="Times New Roman" w:hAnsi="Times New Roman"/>
          <w:sz w:val="28"/>
          <w:szCs w:val="28"/>
          <w:lang w:eastAsia="ru-RU"/>
        </w:rPr>
        <w:t>Раздел 2. Цели и задачи реализации программы профилактики</w:t>
      </w:r>
    </w:p>
    <w:p w:rsidR="00C311F7" w:rsidRDefault="00C311F7" w:rsidP="00C311F7">
      <w:pPr>
        <w:spacing w:line="240" w:lineRule="auto"/>
        <w:ind w:firstLine="708"/>
        <w:contextualSpacing/>
        <w:jc w:val="center"/>
        <w:rPr>
          <w:rFonts w:ascii="Times New Roman" w:eastAsia="Times New Roman" w:hAnsi="Times New Roman"/>
          <w:sz w:val="28"/>
          <w:szCs w:val="28"/>
          <w:lang w:eastAsia="ru-RU"/>
        </w:rPr>
      </w:pP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Целями проведения профилактических мероприятий являются:</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предотвращение рисков причинения вреда охраняемым законом ценностям;</w:t>
      </w:r>
    </w:p>
    <w:p w:rsidR="008F2D50"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r w:rsidR="00951281">
        <w:rPr>
          <w:rFonts w:ascii="Times New Roman" w:eastAsia="Times New Roman" w:hAnsi="Times New Roman"/>
          <w:sz w:val="28"/>
          <w:szCs w:val="28"/>
          <w:lang w:eastAsia="ru-RU"/>
        </w:rPr>
        <w:t xml:space="preserve"> </w:t>
      </w:r>
      <w:r w:rsidR="008F2D50" w:rsidRPr="00DF7B2E">
        <w:rPr>
          <w:rFonts w:ascii="Times New Roman" w:hAnsi="Times New Roman"/>
          <w:sz w:val="28"/>
          <w:szCs w:val="28"/>
        </w:rPr>
        <w:t>в сфере муниципального контроля</w:t>
      </w:r>
      <w:r w:rsidR="001E7CF5">
        <w:rPr>
          <w:rFonts w:ascii="Times New Roman" w:hAnsi="Times New Roman"/>
          <w:sz w:val="28"/>
          <w:szCs w:val="28"/>
        </w:rPr>
        <w:t xml:space="preserve"> </w:t>
      </w:r>
      <w:r w:rsidR="00097443" w:rsidRPr="00A525A3">
        <w:rPr>
          <w:rFonts w:ascii="Times New Roman" w:hAnsi="Times New Roman"/>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00951281">
        <w:rPr>
          <w:rFonts w:ascii="Times New Roman" w:hAnsi="Times New Roman"/>
          <w:sz w:val="28"/>
          <w:szCs w:val="28"/>
        </w:rPr>
        <w:t>;</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повышение открытости и прозрачности деятельности контрольного органа при осущест</w:t>
      </w:r>
      <w:r w:rsidR="008F2D50">
        <w:rPr>
          <w:rFonts w:ascii="Times New Roman" w:eastAsia="Times New Roman" w:hAnsi="Times New Roman"/>
          <w:sz w:val="28"/>
          <w:szCs w:val="28"/>
          <w:lang w:eastAsia="ru-RU"/>
        </w:rPr>
        <w:t>влении муниципального</w:t>
      </w:r>
      <w:r>
        <w:rPr>
          <w:rFonts w:ascii="Times New Roman" w:eastAsia="Times New Roman" w:hAnsi="Times New Roman"/>
          <w:sz w:val="28"/>
          <w:szCs w:val="28"/>
          <w:lang w:eastAsia="ru-RU"/>
        </w:rPr>
        <w:t xml:space="preserve"> контроля</w:t>
      </w:r>
      <w:r w:rsidR="00951281">
        <w:rPr>
          <w:rFonts w:ascii="Times New Roman" w:eastAsia="Times New Roman" w:hAnsi="Times New Roman"/>
          <w:sz w:val="28"/>
          <w:szCs w:val="28"/>
          <w:lang w:eastAsia="ru-RU"/>
        </w:rPr>
        <w:t>;</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снижение административной нагрузки на субъекты контроля;</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создание инфраструктуры профилактики рисков причинения вреда охраняемым законом ценностям;</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повышение эффективности контрольно-надзорной деятельности. </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 проведения профилактических мероприятий:</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выявление причин, факторов и условий, способствующих нарушению обязател</w:t>
      </w:r>
      <w:r w:rsidR="00087091">
        <w:rPr>
          <w:rFonts w:ascii="Times New Roman" w:eastAsia="Times New Roman" w:hAnsi="Times New Roman"/>
          <w:sz w:val="28"/>
          <w:szCs w:val="28"/>
          <w:lang w:eastAsia="ru-RU"/>
        </w:rPr>
        <w:t>ьных требований на автомобильном транспорте и дорожном хозяйстве</w:t>
      </w:r>
      <w:r>
        <w:rPr>
          <w:rFonts w:ascii="Times New Roman" w:eastAsia="Times New Roman" w:hAnsi="Times New Roman"/>
          <w:sz w:val="28"/>
          <w:szCs w:val="28"/>
          <w:lang w:eastAsia="ru-RU"/>
        </w:rPr>
        <w:t>, определение способов устранения или снижения рисков их возникновения;</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принятие мер по предупреждению нарушений контролируемыми лицами обязательных требований;</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установление и оценка зависимости видов, форм и интенсивности профилактических мероприятий от особенностей конкретных подконтрольных субъектов, проведение профилактических мероприятий с учетом данных факторов;</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определение перечня видов и сбор статистических данных, необходимых для организации профилактической работы;</w:t>
      </w:r>
    </w:p>
    <w:p w:rsidR="00C311F7" w:rsidRDefault="00C311F7" w:rsidP="00097443">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создание системы консультирования подконтрольных субъектов.</w:t>
      </w:r>
    </w:p>
    <w:p w:rsidR="00C311F7" w:rsidRDefault="00C311F7" w:rsidP="00C311F7">
      <w:pPr>
        <w:spacing w:line="240" w:lineRule="auto"/>
        <w:ind w:firstLine="708"/>
        <w:contextualSpacing/>
        <w:jc w:val="both"/>
        <w:rPr>
          <w:rFonts w:ascii="Times New Roman" w:eastAsia="Times New Roman" w:hAnsi="Times New Roman"/>
          <w:sz w:val="28"/>
          <w:szCs w:val="28"/>
          <w:lang w:eastAsia="ru-RU"/>
        </w:rPr>
      </w:pPr>
    </w:p>
    <w:p w:rsidR="00C311F7" w:rsidRDefault="00C311F7" w:rsidP="00097443">
      <w:pPr>
        <w:spacing w:line="240" w:lineRule="auto"/>
        <w:ind w:firstLine="708"/>
        <w:contextualSpacing/>
        <w:jc w:val="center"/>
        <w:rPr>
          <w:rFonts w:ascii="Times New Roman" w:eastAsia="Times New Roman" w:hAnsi="Times New Roman"/>
          <w:sz w:val="28"/>
          <w:szCs w:val="28"/>
          <w:lang w:eastAsia="ru-RU"/>
        </w:rPr>
      </w:pPr>
      <w:r w:rsidRPr="00BA1D61">
        <w:rPr>
          <w:rFonts w:ascii="Times New Roman" w:eastAsia="Times New Roman" w:hAnsi="Times New Roman"/>
          <w:sz w:val="28"/>
          <w:szCs w:val="28"/>
          <w:lang w:eastAsia="ru-RU"/>
        </w:rPr>
        <w:t>Раздел 3. Перечень профилактических мероприятий в отношении контролируемых лиц, сроки (периодичность) их проведения, направленных на достижение целей и задач программы</w:t>
      </w:r>
    </w:p>
    <w:p w:rsidR="00AC0DEA" w:rsidRPr="00BA1D61" w:rsidRDefault="00AC0DEA" w:rsidP="00097443">
      <w:pPr>
        <w:spacing w:line="240" w:lineRule="auto"/>
        <w:ind w:firstLine="708"/>
        <w:contextualSpacing/>
        <w:jc w:val="center"/>
        <w:rPr>
          <w:rFonts w:ascii="Times New Roman" w:eastAsia="Times New Roman" w:hAnsi="Times New Roman"/>
          <w:sz w:val="28"/>
          <w:szCs w:val="28"/>
          <w:lang w:eastAsia="ru-RU"/>
        </w:rPr>
      </w:pPr>
    </w:p>
    <w:p w:rsidR="00C311F7" w:rsidRDefault="00C311F7" w:rsidP="00C311F7">
      <w:pPr>
        <w:spacing w:line="240" w:lineRule="auto"/>
        <w:ind w:firstLine="708"/>
        <w:contextualSpacing/>
        <w:jc w:val="center"/>
        <w:rPr>
          <w:rFonts w:ascii="Times New Roman" w:eastAsia="Times New Roman" w:hAnsi="Times New Roman"/>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62"/>
        <w:gridCol w:w="1808"/>
        <w:gridCol w:w="1985"/>
        <w:gridCol w:w="1842"/>
      </w:tblGrid>
      <w:tr w:rsidR="00C311F7" w:rsidRPr="00E67486" w:rsidTr="00BB4F89">
        <w:trPr>
          <w:trHeight w:val="869"/>
        </w:trPr>
        <w:tc>
          <w:tcPr>
            <w:tcW w:w="568" w:type="dxa"/>
            <w:shd w:val="clear" w:color="auto" w:fill="auto"/>
          </w:tcPr>
          <w:p w:rsidR="00C311F7" w:rsidRPr="00E67486" w:rsidRDefault="00C311F7" w:rsidP="00BB4F89">
            <w:pPr>
              <w:spacing w:line="240" w:lineRule="auto"/>
              <w:contextualSpacing/>
              <w:jc w:val="center"/>
              <w:rPr>
                <w:rFonts w:ascii="Times New Roman" w:eastAsia="Times New Roman" w:hAnsi="Times New Roman"/>
                <w:sz w:val="24"/>
                <w:szCs w:val="24"/>
                <w:lang w:eastAsia="ru-RU"/>
              </w:rPr>
            </w:pPr>
            <w:r w:rsidRPr="00E67486">
              <w:rPr>
                <w:rFonts w:ascii="Times New Roman" w:eastAsia="Times New Roman" w:hAnsi="Times New Roman"/>
                <w:sz w:val="24"/>
                <w:szCs w:val="24"/>
                <w:lang w:eastAsia="ru-RU"/>
              </w:rPr>
              <w:t>№ п/п</w:t>
            </w:r>
          </w:p>
        </w:tc>
        <w:tc>
          <w:tcPr>
            <w:tcW w:w="3862" w:type="dxa"/>
            <w:shd w:val="clear" w:color="auto" w:fill="auto"/>
          </w:tcPr>
          <w:p w:rsidR="00C311F7" w:rsidRPr="00E67486" w:rsidRDefault="00C311F7" w:rsidP="00BB4F89">
            <w:pPr>
              <w:spacing w:line="240" w:lineRule="auto"/>
              <w:contextualSpacing/>
              <w:jc w:val="center"/>
              <w:rPr>
                <w:rFonts w:ascii="Times New Roman" w:eastAsia="Times New Roman" w:hAnsi="Times New Roman"/>
                <w:sz w:val="24"/>
                <w:szCs w:val="24"/>
                <w:lang w:eastAsia="ru-RU"/>
              </w:rPr>
            </w:pPr>
            <w:r w:rsidRPr="00E67486">
              <w:rPr>
                <w:rFonts w:ascii="Times New Roman" w:eastAsia="Times New Roman" w:hAnsi="Times New Roman"/>
                <w:sz w:val="24"/>
                <w:szCs w:val="24"/>
                <w:lang w:eastAsia="ru-RU"/>
              </w:rPr>
              <w:t>Наименование мероприятия по профилактике</w:t>
            </w:r>
          </w:p>
        </w:tc>
        <w:tc>
          <w:tcPr>
            <w:tcW w:w="1808" w:type="dxa"/>
            <w:shd w:val="clear" w:color="auto" w:fill="auto"/>
          </w:tcPr>
          <w:p w:rsidR="00C311F7" w:rsidRPr="00E67486" w:rsidRDefault="00C311F7" w:rsidP="00BB4F89">
            <w:pPr>
              <w:spacing w:line="240" w:lineRule="auto"/>
              <w:contextualSpacing/>
              <w:jc w:val="center"/>
              <w:rPr>
                <w:rFonts w:ascii="Times New Roman" w:eastAsia="Times New Roman" w:hAnsi="Times New Roman"/>
                <w:sz w:val="24"/>
                <w:szCs w:val="24"/>
                <w:lang w:eastAsia="ru-RU"/>
              </w:rPr>
            </w:pPr>
            <w:r w:rsidRPr="00E67486">
              <w:rPr>
                <w:rFonts w:ascii="Times New Roman" w:eastAsia="Times New Roman" w:hAnsi="Times New Roman"/>
                <w:sz w:val="24"/>
                <w:szCs w:val="24"/>
                <w:lang w:eastAsia="ru-RU"/>
              </w:rPr>
              <w:t>Ответственный исполнитель</w:t>
            </w:r>
          </w:p>
        </w:tc>
        <w:tc>
          <w:tcPr>
            <w:tcW w:w="1985" w:type="dxa"/>
            <w:shd w:val="clear" w:color="auto" w:fill="auto"/>
          </w:tcPr>
          <w:p w:rsidR="00C311F7" w:rsidRPr="00E67486" w:rsidRDefault="00C311F7" w:rsidP="00BB4F89">
            <w:pPr>
              <w:spacing w:line="240" w:lineRule="auto"/>
              <w:contextualSpacing/>
              <w:jc w:val="center"/>
              <w:rPr>
                <w:rFonts w:ascii="Times New Roman" w:eastAsia="Times New Roman" w:hAnsi="Times New Roman"/>
                <w:sz w:val="24"/>
                <w:szCs w:val="24"/>
                <w:lang w:eastAsia="ru-RU"/>
              </w:rPr>
            </w:pPr>
            <w:r w:rsidRPr="00E67486">
              <w:rPr>
                <w:rFonts w:ascii="Times New Roman" w:eastAsia="Times New Roman" w:hAnsi="Times New Roman"/>
                <w:sz w:val="24"/>
                <w:szCs w:val="24"/>
                <w:lang w:eastAsia="ru-RU"/>
              </w:rPr>
              <w:t>Срок исполнения</w:t>
            </w:r>
          </w:p>
        </w:tc>
        <w:tc>
          <w:tcPr>
            <w:tcW w:w="1842" w:type="dxa"/>
            <w:shd w:val="clear" w:color="auto" w:fill="auto"/>
          </w:tcPr>
          <w:p w:rsidR="00C311F7" w:rsidRPr="00E67486" w:rsidRDefault="00C311F7" w:rsidP="00BB4F89">
            <w:pPr>
              <w:spacing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Примечание</w:t>
            </w:r>
          </w:p>
        </w:tc>
      </w:tr>
      <w:tr w:rsidR="00C311F7" w:rsidRPr="00E67486" w:rsidTr="00BB4F89">
        <w:trPr>
          <w:trHeight w:val="728"/>
        </w:trPr>
        <w:tc>
          <w:tcPr>
            <w:tcW w:w="568"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1</w:t>
            </w:r>
          </w:p>
        </w:tc>
        <w:tc>
          <w:tcPr>
            <w:tcW w:w="3862" w:type="dxa"/>
            <w:shd w:val="clear" w:color="auto" w:fill="auto"/>
          </w:tcPr>
          <w:p w:rsidR="00C311F7" w:rsidRPr="00BA1D61" w:rsidRDefault="00C311F7" w:rsidP="00BB4F89">
            <w:pPr>
              <w:spacing w:line="240" w:lineRule="auto"/>
              <w:contextualSpacing/>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Информирование контролируемых лиц по вопросам соблюдения обязательных требований, установленных муниципальными правовыми актами, посредством проведения разъяснительной работы, размещения информационных сообщений на официальном сайте администрации муниципального образования Выселковский район в информационно-телекоммуникационной сети «Интернет» в разделе «Главная – Администрация – Отделы/С</w:t>
            </w:r>
            <w:r w:rsidR="004D7389" w:rsidRPr="00BA1D61">
              <w:rPr>
                <w:rFonts w:ascii="Times New Roman" w:eastAsia="Times New Roman" w:hAnsi="Times New Roman"/>
                <w:sz w:val="24"/>
                <w:szCs w:val="24"/>
                <w:lang w:eastAsia="ru-RU"/>
              </w:rPr>
              <w:t>труктура администрации – Отдел капитального строительства –</w:t>
            </w:r>
            <w:r w:rsidR="00E12958" w:rsidRPr="00BA1D61">
              <w:rPr>
                <w:rFonts w:ascii="Times New Roman" w:eastAsia="Times New Roman" w:hAnsi="Times New Roman"/>
                <w:sz w:val="24"/>
                <w:szCs w:val="24"/>
                <w:lang w:eastAsia="ru-RU"/>
              </w:rPr>
              <w:t xml:space="preserve"> П</w:t>
            </w:r>
            <w:r w:rsidR="004D7389" w:rsidRPr="00BA1D61">
              <w:rPr>
                <w:rFonts w:ascii="Times New Roman" w:eastAsia="Times New Roman" w:hAnsi="Times New Roman"/>
                <w:sz w:val="24"/>
                <w:szCs w:val="24"/>
                <w:lang w:eastAsia="ru-RU"/>
              </w:rPr>
              <w:t>рограммы.</w:t>
            </w:r>
          </w:p>
        </w:tc>
        <w:tc>
          <w:tcPr>
            <w:tcW w:w="1808" w:type="dxa"/>
            <w:shd w:val="clear" w:color="auto" w:fill="auto"/>
          </w:tcPr>
          <w:p w:rsidR="00C311F7" w:rsidRPr="00BA1D61" w:rsidRDefault="00C311F7" w:rsidP="00BB4F89">
            <w:pPr>
              <w:spacing w:line="240" w:lineRule="auto"/>
              <w:contextualSpacing/>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 xml:space="preserve">Должностные лица </w:t>
            </w:r>
            <w:r w:rsidR="00997369">
              <w:rPr>
                <w:rFonts w:ascii="Times New Roman" w:eastAsia="Times New Roman" w:hAnsi="Times New Roman"/>
                <w:sz w:val="24"/>
                <w:szCs w:val="24"/>
                <w:lang w:eastAsia="ru-RU"/>
              </w:rPr>
              <w:t>МО Выселковский район</w:t>
            </w:r>
          </w:p>
        </w:tc>
        <w:tc>
          <w:tcPr>
            <w:tcW w:w="1985" w:type="dxa"/>
            <w:shd w:val="clear" w:color="auto" w:fill="auto"/>
          </w:tcPr>
          <w:p w:rsidR="00C311F7" w:rsidRPr="00BA1D61" w:rsidRDefault="00C311F7" w:rsidP="00BB4F89">
            <w:pPr>
              <w:spacing w:line="240" w:lineRule="auto"/>
              <w:contextualSpacing/>
              <w:jc w:val="center"/>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постоянно</w:t>
            </w:r>
          </w:p>
        </w:tc>
        <w:tc>
          <w:tcPr>
            <w:tcW w:w="1842"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p>
        </w:tc>
      </w:tr>
      <w:tr w:rsidR="00C311F7" w:rsidRPr="00E67486" w:rsidTr="00BB4F89">
        <w:trPr>
          <w:trHeight w:val="2309"/>
        </w:trPr>
        <w:tc>
          <w:tcPr>
            <w:tcW w:w="568" w:type="dxa"/>
            <w:shd w:val="clear" w:color="auto" w:fill="auto"/>
          </w:tcPr>
          <w:p w:rsidR="00C311F7" w:rsidRPr="00BA1D61" w:rsidRDefault="00C311F7" w:rsidP="00BB4F89">
            <w:pPr>
              <w:spacing w:line="240" w:lineRule="auto"/>
              <w:contextualSpacing/>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2</w:t>
            </w:r>
          </w:p>
        </w:tc>
        <w:tc>
          <w:tcPr>
            <w:tcW w:w="3862" w:type="dxa"/>
            <w:shd w:val="clear" w:color="auto" w:fill="auto"/>
          </w:tcPr>
          <w:p w:rsidR="00C311F7" w:rsidRPr="00BA1D61" w:rsidRDefault="00C311F7" w:rsidP="00BB4F89">
            <w:pPr>
              <w:spacing w:line="240" w:lineRule="auto"/>
              <w:contextualSpacing/>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Объявление предостережения</w:t>
            </w:r>
          </w:p>
        </w:tc>
        <w:tc>
          <w:tcPr>
            <w:tcW w:w="1808" w:type="dxa"/>
            <w:shd w:val="clear" w:color="auto" w:fill="auto"/>
          </w:tcPr>
          <w:p w:rsidR="00C311F7" w:rsidRPr="00BA1D61" w:rsidRDefault="00C311F7" w:rsidP="00BB4F89">
            <w:pPr>
              <w:spacing w:line="240" w:lineRule="auto"/>
              <w:contextualSpacing/>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 xml:space="preserve">Должностные лица </w:t>
            </w:r>
            <w:r w:rsidR="00997369">
              <w:rPr>
                <w:rFonts w:ascii="Times New Roman" w:eastAsia="Times New Roman" w:hAnsi="Times New Roman"/>
                <w:sz w:val="24"/>
                <w:szCs w:val="24"/>
                <w:lang w:eastAsia="ru-RU"/>
              </w:rPr>
              <w:t>МО Выселковский район</w:t>
            </w:r>
            <w:r w:rsidRPr="00BA1D61">
              <w:rPr>
                <w:rFonts w:ascii="Times New Roman" w:eastAsia="Times New Roman" w:hAnsi="Times New Roman"/>
                <w:sz w:val="24"/>
                <w:szCs w:val="24"/>
                <w:lang w:eastAsia="ru-RU"/>
              </w:rPr>
              <w:t xml:space="preserve"> </w:t>
            </w:r>
          </w:p>
        </w:tc>
        <w:tc>
          <w:tcPr>
            <w:tcW w:w="1985" w:type="dxa"/>
            <w:shd w:val="clear" w:color="auto" w:fill="auto"/>
          </w:tcPr>
          <w:p w:rsidR="005A01E8" w:rsidRPr="00BA1D61" w:rsidRDefault="00C311F7" w:rsidP="00BB4F89">
            <w:pPr>
              <w:spacing w:line="240" w:lineRule="auto"/>
              <w:ind w:left="-108" w:right="-108"/>
              <w:contextualSpacing/>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При наличии сведений о готовящихся или возможных нарушениях обязательных требований, а также о непосредствен</w:t>
            </w:r>
          </w:p>
          <w:p w:rsidR="00C311F7" w:rsidRPr="00BA1D61" w:rsidRDefault="00C311F7" w:rsidP="00BB4F89">
            <w:pPr>
              <w:spacing w:line="240" w:lineRule="auto"/>
              <w:ind w:left="-108" w:right="-108"/>
              <w:contextualSpacing/>
              <w:rPr>
                <w:rFonts w:ascii="Times New Roman" w:eastAsia="Times New Roman" w:hAnsi="Times New Roman"/>
                <w:sz w:val="24"/>
                <w:szCs w:val="24"/>
                <w:lang w:eastAsia="ru-RU"/>
              </w:rPr>
            </w:pPr>
            <w:proofErr w:type="spellStart"/>
            <w:r w:rsidRPr="00BA1D61">
              <w:rPr>
                <w:rFonts w:ascii="Times New Roman" w:eastAsia="Times New Roman" w:hAnsi="Times New Roman"/>
                <w:sz w:val="24"/>
                <w:szCs w:val="24"/>
                <w:lang w:eastAsia="ru-RU"/>
              </w:rPr>
              <w:t>ных</w:t>
            </w:r>
            <w:proofErr w:type="spellEnd"/>
            <w:r w:rsidRPr="00BA1D61">
              <w:rPr>
                <w:rFonts w:ascii="Times New Roman" w:eastAsia="Times New Roman" w:hAnsi="Times New Roman"/>
                <w:sz w:val="24"/>
                <w:szCs w:val="24"/>
                <w:lang w:eastAsia="ru-RU"/>
              </w:rPr>
              <w:t xml:space="preserve"> нарушениях обязательных требований, если </w:t>
            </w:r>
            <w:r w:rsidRPr="00BA1D61">
              <w:rPr>
                <w:rFonts w:ascii="Times New Roman" w:eastAsia="Times New Roman" w:hAnsi="Times New Roman"/>
                <w:sz w:val="24"/>
                <w:szCs w:val="24"/>
                <w:lang w:eastAsia="ru-RU"/>
              </w:rPr>
              <w:lastRenderedPageBreak/>
              <w:t>указанные сведения не соответствуют утвержденным индикаторам риска нарушения обязательных требований</w:t>
            </w:r>
          </w:p>
        </w:tc>
        <w:tc>
          <w:tcPr>
            <w:tcW w:w="1842" w:type="dxa"/>
            <w:shd w:val="clear" w:color="auto" w:fill="auto"/>
          </w:tcPr>
          <w:p w:rsidR="00C311F7" w:rsidRPr="00BA1D61" w:rsidRDefault="00C311F7" w:rsidP="00BB4F89">
            <w:pPr>
              <w:spacing w:line="240" w:lineRule="auto"/>
              <w:contextualSpacing/>
              <w:rPr>
                <w:rFonts w:ascii="Times New Roman" w:eastAsia="Times New Roman" w:hAnsi="Times New Roman"/>
                <w:sz w:val="24"/>
                <w:szCs w:val="24"/>
                <w:lang w:eastAsia="ru-RU"/>
              </w:rPr>
            </w:pPr>
          </w:p>
        </w:tc>
      </w:tr>
      <w:tr w:rsidR="00C311F7" w:rsidRPr="00E67486" w:rsidTr="00BB4F89">
        <w:trPr>
          <w:trHeight w:val="4857"/>
        </w:trPr>
        <w:tc>
          <w:tcPr>
            <w:tcW w:w="568"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3</w:t>
            </w:r>
          </w:p>
        </w:tc>
        <w:tc>
          <w:tcPr>
            <w:tcW w:w="3862"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Консультирование</w:t>
            </w:r>
            <w:r w:rsidRPr="00BA1D61">
              <w:rPr>
                <w:sz w:val="24"/>
                <w:szCs w:val="24"/>
              </w:rPr>
              <w:t xml:space="preserve"> </w:t>
            </w:r>
            <w:r w:rsidRPr="00BA1D61">
              <w:rPr>
                <w:rFonts w:ascii="Times New Roman" w:eastAsia="Times New Roman" w:hAnsi="Times New Roman"/>
                <w:sz w:val="24"/>
                <w:szCs w:val="24"/>
                <w:lang w:eastAsia="ru-RU"/>
              </w:rPr>
              <w:t>по вопросам, связанным с организацией и осуществлением муниципального контроля</w:t>
            </w:r>
          </w:p>
        </w:tc>
        <w:tc>
          <w:tcPr>
            <w:tcW w:w="1808"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 xml:space="preserve">Должностные лица </w:t>
            </w:r>
            <w:r w:rsidR="00997369">
              <w:rPr>
                <w:rFonts w:ascii="Times New Roman" w:eastAsia="Times New Roman" w:hAnsi="Times New Roman"/>
                <w:sz w:val="24"/>
                <w:szCs w:val="24"/>
                <w:lang w:eastAsia="ru-RU"/>
              </w:rPr>
              <w:t>МО Выселковский район</w:t>
            </w:r>
            <w:r w:rsidRPr="00BA1D61">
              <w:rPr>
                <w:rFonts w:ascii="Times New Roman" w:eastAsia="Times New Roman" w:hAnsi="Times New Roman"/>
                <w:sz w:val="24"/>
                <w:szCs w:val="24"/>
                <w:lang w:eastAsia="ru-RU"/>
              </w:rPr>
              <w:t xml:space="preserve"> </w:t>
            </w:r>
          </w:p>
        </w:tc>
        <w:tc>
          <w:tcPr>
            <w:tcW w:w="1985" w:type="dxa"/>
            <w:shd w:val="clear" w:color="auto" w:fill="auto"/>
          </w:tcPr>
          <w:p w:rsidR="00C311F7" w:rsidRPr="00BA1D61" w:rsidRDefault="00C311F7" w:rsidP="00BB4F89">
            <w:pPr>
              <w:spacing w:line="240" w:lineRule="auto"/>
              <w:ind w:left="-108" w:right="-108"/>
              <w:contextualSpacing/>
              <w:jc w:val="center"/>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По обращениям контролируемых лиц и их представителей</w:t>
            </w:r>
          </w:p>
        </w:tc>
        <w:tc>
          <w:tcPr>
            <w:tcW w:w="1842" w:type="dxa"/>
            <w:shd w:val="clear" w:color="auto" w:fill="auto"/>
          </w:tcPr>
          <w:p w:rsidR="00C311F7" w:rsidRPr="00BA1D61" w:rsidRDefault="00C311F7" w:rsidP="00BA1D61">
            <w:pPr>
              <w:spacing w:line="240" w:lineRule="auto"/>
              <w:ind w:left="-108" w:right="-40"/>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Осуществляется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r>
      <w:tr w:rsidR="00C311F7" w:rsidRPr="00E67486" w:rsidTr="00BB4F89">
        <w:trPr>
          <w:trHeight w:val="303"/>
        </w:trPr>
        <w:tc>
          <w:tcPr>
            <w:tcW w:w="568"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4</w:t>
            </w:r>
          </w:p>
        </w:tc>
        <w:tc>
          <w:tcPr>
            <w:tcW w:w="3862"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Профилактический визит</w:t>
            </w:r>
          </w:p>
        </w:tc>
        <w:tc>
          <w:tcPr>
            <w:tcW w:w="1808"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 xml:space="preserve">Должностные лица </w:t>
            </w:r>
            <w:r w:rsidR="00997369">
              <w:rPr>
                <w:rFonts w:ascii="Times New Roman" w:eastAsia="Times New Roman" w:hAnsi="Times New Roman"/>
                <w:sz w:val="24"/>
                <w:szCs w:val="24"/>
                <w:lang w:eastAsia="ru-RU"/>
              </w:rPr>
              <w:t>МО Выселковский район</w:t>
            </w:r>
          </w:p>
        </w:tc>
        <w:tc>
          <w:tcPr>
            <w:tcW w:w="1985" w:type="dxa"/>
            <w:shd w:val="clear" w:color="auto" w:fill="auto"/>
          </w:tcPr>
          <w:p w:rsidR="00C311F7" w:rsidRPr="00BA1D61" w:rsidRDefault="00C311F7" w:rsidP="00BB4F89">
            <w:pPr>
              <w:spacing w:line="240" w:lineRule="auto"/>
              <w:ind w:left="-108" w:right="-108"/>
              <w:contextualSpacing/>
              <w:jc w:val="center"/>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Один раз в год у 10 % организаций и индивидуальных предпринимателей</w:t>
            </w:r>
          </w:p>
        </w:tc>
        <w:tc>
          <w:tcPr>
            <w:tcW w:w="1842"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p>
        </w:tc>
      </w:tr>
      <w:tr w:rsidR="00C311F7" w:rsidRPr="00E67486" w:rsidTr="00BB4F89">
        <w:trPr>
          <w:trHeight w:val="1523"/>
        </w:trPr>
        <w:tc>
          <w:tcPr>
            <w:tcW w:w="568"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5</w:t>
            </w:r>
          </w:p>
        </w:tc>
        <w:tc>
          <w:tcPr>
            <w:tcW w:w="3862"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Ведение Перечня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1808"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 xml:space="preserve">Должностные лица </w:t>
            </w:r>
            <w:r w:rsidR="00997369">
              <w:rPr>
                <w:rFonts w:ascii="Times New Roman" w:eastAsia="Times New Roman" w:hAnsi="Times New Roman"/>
                <w:sz w:val="24"/>
                <w:szCs w:val="24"/>
                <w:lang w:eastAsia="ru-RU"/>
              </w:rPr>
              <w:t>МО Выселковский район</w:t>
            </w:r>
            <w:r w:rsidRPr="00BA1D61">
              <w:rPr>
                <w:rFonts w:ascii="Times New Roman" w:eastAsia="Times New Roman" w:hAnsi="Times New Roman"/>
                <w:sz w:val="24"/>
                <w:szCs w:val="24"/>
                <w:lang w:eastAsia="ru-RU"/>
              </w:rPr>
              <w:t xml:space="preserve"> </w:t>
            </w:r>
          </w:p>
        </w:tc>
        <w:tc>
          <w:tcPr>
            <w:tcW w:w="1985" w:type="dxa"/>
            <w:shd w:val="clear" w:color="auto" w:fill="auto"/>
          </w:tcPr>
          <w:p w:rsidR="00C311F7" w:rsidRPr="00BA1D61" w:rsidRDefault="00C311F7" w:rsidP="00BB4F89">
            <w:pPr>
              <w:spacing w:line="240" w:lineRule="auto"/>
              <w:contextualSpacing/>
              <w:jc w:val="center"/>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По мере внесения изменений в нормативные правовые акты</w:t>
            </w:r>
          </w:p>
        </w:tc>
        <w:tc>
          <w:tcPr>
            <w:tcW w:w="1842" w:type="dxa"/>
            <w:shd w:val="clear" w:color="auto" w:fill="auto"/>
          </w:tcPr>
          <w:p w:rsidR="00C311F7" w:rsidRPr="00BA1D61" w:rsidRDefault="00C311F7" w:rsidP="00BC512C">
            <w:pPr>
              <w:spacing w:line="240" w:lineRule="auto"/>
              <w:contextualSpacing/>
              <w:jc w:val="both"/>
              <w:rPr>
                <w:rFonts w:ascii="Times New Roman" w:eastAsia="Times New Roman" w:hAnsi="Times New Roman"/>
                <w:sz w:val="24"/>
                <w:szCs w:val="24"/>
                <w:lang w:eastAsia="ru-RU"/>
              </w:rPr>
            </w:pPr>
          </w:p>
        </w:tc>
      </w:tr>
      <w:tr w:rsidR="00CF5D5F" w:rsidRPr="00E67486" w:rsidTr="00BB4F89">
        <w:trPr>
          <w:trHeight w:val="1523"/>
        </w:trPr>
        <w:tc>
          <w:tcPr>
            <w:tcW w:w="568" w:type="dxa"/>
            <w:shd w:val="clear" w:color="auto" w:fill="auto"/>
          </w:tcPr>
          <w:p w:rsidR="00CF5D5F" w:rsidRPr="00BA1D61" w:rsidRDefault="00CF5D5F" w:rsidP="00CF5D5F">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6</w:t>
            </w:r>
          </w:p>
        </w:tc>
        <w:tc>
          <w:tcPr>
            <w:tcW w:w="3862" w:type="dxa"/>
            <w:shd w:val="clear" w:color="auto" w:fill="auto"/>
          </w:tcPr>
          <w:p w:rsidR="00CF5D5F" w:rsidRPr="00BA1D61" w:rsidRDefault="00CF5D5F" w:rsidP="00BA1D61">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 xml:space="preserve">Обобщение практики осуществления муниципального  контроля </w:t>
            </w:r>
            <w:r w:rsidRPr="00BA1D61">
              <w:rPr>
                <w:rFonts w:ascii="Times New Roman" w:hAnsi="Times New Roman"/>
                <w:sz w:val="24"/>
                <w:szCs w:val="24"/>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Pr="00BA1D61">
              <w:rPr>
                <w:rFonts w:ascii="Times New Roman" w:eastAsia="Times New Roman" w:hAnsi="Times New Roman"/>
                <w:sz w:val="24"/>
                <w:szCs w:val="24"/>
                <w:lang w:eastAsia="ru-RU"/>
              </w:rPr>
              <w:t xml:space="preserve"> и размещение на официальном сайте администрации муниципального образования Выселковский район в информационно - телекоммуникационной сети «Интернет» в разделе «Отдел капитального строительства» </w:t>
            </w:r>
            <w:r w:rsidRPr="00BA1D61">
              <w:rPr>
                <w:rFonts w:ascii="Times New Roman" w:eastAsia="Times New Roman" w:hAnsi="Times New Roman"/>
                <w:sz w:val="24"/>
                <w:szCs w:val="24"/>
                <w:lang w:eastAsia="ru-RU"/>
              </w:rPr>
              <w:lastRenderedPageBreak/>
              <w:t>соответствующих обобщений с указанием наиболее часто встречающихся случаев нарушений обязательных требований</w:t>
            </w:r>
          </w:p>
        </w:tc>
        <w:tc>
          <w:tcPr>
            <w:tcW w:w="1808" w:type="dxa"/>
            <w:shd w:val="clear" w:color="auto" w:fill="auto"/>
          </w:tcPr>
          <w:p w:rsidR="00CF5D5F" w:rsidRPr="00BA1D61" w:rsidRDefault="00CF5D5F" w:rsidP="00BA1D61">
            <w:pPr>
              <w:spacing w:line="240" w:lineRule="auto"/>
              <w:contextualSpacing/>
              <w:jc w:val="both"/>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lastRenderedPageBreak/>
              <w:t xml:space="preserve">Должностные лица </w:t>
            </w:r>
            <w:r w:rsidR="00997369">
              <w:rPr>
                <w:rFonts w:ascii="Times New Roman" w:eastAsia="Times New Roman" w:hAnsi="Times New Roman"/>
                <w:sz w:val="24"/>
                <w:szCs w:val="24"/>
                <w:lang w:eastAsia="ru-RU"/>
              </w:rPr>
              <w:t>МО Выселковский район</w:t>
            </w:r>
          </w:p>
        </w:tc>
        <w:tc>
          <w:tcPr>
            <w:tcW w:w="1985" w:type="dxa"/>
            <w:shd w:val="clear" w:color="auto" w:fill="auto"/>
          </w:tcPr>
          <w:p w:rsidR="00CF5D5F" w:rsidRPr="00BA1D61" w:rsidRDefault="00CF5D5F" w:rsidP="00BB4F89">
            <w:pPr>
              <w:spacing w:line="240" w:lineRule="auto"/>
              <w:contextualSpacing/>
              <w:jc w:val="center"/>
              <w:rPr>
                <w:rFonts w:ascii="Times New Roman" w:eastAsia="Times New Roman" w:hAnsi="Times New Roman"/>
                <w:sz w:val="24"/>
                <w:szCs w:val="24"/>
                <w:lang w:eastAsia="ru-RU"/>
              </w:rPr>
            </w:pPr>
            <w:r w:rsidRPr="00BA1D61">
              <w:rPr>
                <w:rFonts w:ascii="Times New Roman" w:eastAsia="Times New Roman" w:hAnsi="Times New Roman"/>
                <w:sz w:val="24"/>
                <w:szCs w:val="24"/>
                <w:lang w:eastAsia="ru-RU"/>
              </w:rPr>
              <w:t>Не реже одного раза в год</w:t>
            </w:r>
          </w:p>
        </w:tc>
        <w:tc>
          <w:tcPr>
            <w:tcW w:w="1842" w:type="dxa"/>
            <w:shd w:val="clear" w:color="auto" w:fill="auto"/>
          </w:tcPr>
          <w:p w:rsidR="00CF5D5F" w:rsidRPr="00BA1D61" w:rsidRDefault="00CF5D5F" w:rsidP="00CF5D5F">
            <w:pPr>
              <w:spacing w:line="240" w:lineRule="auto"/>
              <w:contextualSpacing/>
              <w:jc w:val="both"/>
              <w:rPr>
                <w:rFonts w:ascii="Times New Roman" w:eastAsia="Times New Roman" w:hAnsi="Times New Roman"/>
                <w:sz w:val="24"/>
                <w:szCs w:val="24"/>
                <w:lang w:eastAsia="ru-RU"/>
              </w:rPr>
            </w:pPr>
          </w:p>
        </w:tc>
      </w:tr>
    </w:tbl>
    <w:p w:rsidR="00C311F7" w:rsidRDefault="00C311F7" w:rsidP="00C311F7">
      <w:pPr>
        <w:spacing w:line="240" w:lineRule="auto"/>
        <w:ind w:firstLine="708"/>
        <w:contextualSpacing/>
        <w:jc w:val="both"/>
        <w:rPr>
          <w:rFonts w:ascii="Times New Roman" w:eastAsia="Times New Roman" w:hAnsi="Times New Roman"/>
          <w:sz w:val="28"/>
          <w:szCs w:val="28"/>
          <w:lang w:eastAsia="ru-RU"/>
        </w:rPr>
      </w:pPr>
    </w:p>
    <w:p w:rsidR="00C311F7" w:rsidRPr="00BA1D61" w:rsidRDefault="00C311F7" w:rsidP="00C311F7">
      <w:pPr>
        <w:spacing w:line="240" w:lineRule="auto"/>
        <w:ind w:firstLine="708"/>
        <w:contextualSpacing/>
        <w:jc w:val="center"/>
        <w:rPr>
          <w:rFonts w:ascii="Times New Roman" w:eastAsia="Times New Roman" w:hAnsi="Times New Roman"/>
          <w:sz w:val="28"/>
          <w:szCs w:val="28"/>
          <w:lang w:eastAsia="ru-RU"/>
        </w:rPr>
      </w:pPr>
      <w:r w:rsidRPr="00BA1D61">
        <w:rPr>
          <w:rFonts w:ascii="Times New Roman" w:eastAsia="Times New Roman" w:hAnsi="Times New Roman"/>
          <w:sz w:val="28"/>
          <w:szCs w:val="28"/>
          <w:lang w:eastAsia="ru-RU"/>
        </w:rPr>
        <w:t>Раздел 4. Ресурсное обеспечение Программы</w:t>
      </w:r>
    </w:p>
    <w:p w:rsidR="00C311F7" w:rsidRDefault="00C311F7" w:rsidP="00C311F7">
      <w:pPr>
        <w:spacing w:line="240" w:lineRule="auto"/>
        <w:ind w:firstLine="708"/>
        <w:contextualSpacing/>
        <w:jc w:val="center"/>
        <w:rPr>
          <w:rFonts w:ascii="Times New Roman" w:eastAsia="Times New Roman" w:hAnsi="Times New Roman"/>
          <w:sz w:val="28"/>
          <w:szCs w:val="28"/>
          <w:lang w:eastAsia="ru-RU"/>
        </w:rPr>
      </w:pP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Ресурсное обеспечение программы включает в себя кадровое и информационно-аналитическое обеспечение ее реализации.</w:t>
      </w:r>
    </w:p>
    <w:p w:rsidR="00C311F7" w:rsidRDefault="004D7389"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Муниципальный </w:t>
      </w:r>
      <w:r w:rsidR="00C311F7">
        <w:rPr>
          <w:rFonts w:ascii="Times New Roman" w:eastAsia="Times New Roman" w:hAnsi="Times New Roman"/>
          <w:sz w:val="28"/>
          <w:szCs w:val="28"/>
          <w:lang w:eastAsia="ru-RU"/>
        </w:rPr>
        <w:t xml:space="preserve">контроль </w:t>
      </w:r>
      <w:r>
        <w:rPr>
          <w:rFonts w:ascii="Times New Roman" w:eastAsia="Times New Roman" w:hAnsi="Times New Roman"/>
          <w:sz w:val="28"/>
          <w:szCs w:val="28"/>
          <w:lang w:eastAsia="ru-RU"/>
        </w:rPr>
        <w:t xml:space="preserve">в дорожном хозяйстве </w:t>
      </w:r>
      <w:r w:rsidR="00C311F7">
        <w:rPr>
          <w:rFonts w:ascii="Times New Roman" w:eastAsia="Times New Roman" w:hAnsi="Times New Roman"/>
          <w:sz w:val="28"/>
          <w:szCs w:val="28"/>
          <w:lang w:eastAsia="ru-RU"/>
        </w:rPr>
        <w:t xml:space="preserve">осуществляют должностные лица </w:t>
      </w:r>
      <w:r w:rsidR="005D3EE1">
        <w:rPr>
          <w:rFonts w:ascii="Times New Roman" w:eastAsia="Times New Roman" w:hAnsi="Times New Roman"/>
          <w:sz w:val="28"/>
          <w:szCs w:val="28"/>
          <w:lang w:eastAsia="ru-RU"/>
        </w:rPr>
        <w:t>контрольного органа</w:t>
      </w:r>
      <w:r w:rsidR="00C311F7">
        <w:rPr>
          <w:rFonts w:ascii="Times New Roman" w:eastAsia="Times New Roman" w:hAnsi="Times New Roman"/>
          <w:sz w:val="28"/>
          <w:szCs w:val="28"/>
          <w:lang w:eastAsia="ru-RU"/>
        </w:rPr>
        <w:t xml:space="preserve">, 3 человека, укомплектованность штата – 100%. </w:t>
      </w: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Информационно-аналитическое обеспечение реализации Программы осуществляется с использованием </w:t>
      </w:r>
      <w:r w:rsidRPr="00402C3D">
        <w:rPr>
          <w:rFonts w:ascii="Times New Roman" w:eastAsia="Times New Roman" w:hAnsi="Times New Roman"/>
          <w:sz w:val="28"/>
          <w:szCs w:val="28"/>
          <w:lang w:eastAsia="ru-RU"/>
        </w:rPr>
        <w:t>официально</w:t>
      </w:r>
      <w:r>
        <w:rPr>
          <w:rFonts w:ascii="Times New Roman" w:eastAsia="Times New Roman" w:hAnsi="Times New Roman"/>
          <w:sz w:val="28"/>
          <w:szCs w:val="28"/>
          <w:lang w:eastAsia="ru-RU"/>
        </w:rPr>
        <w:t>го</w:t>
      </w:r>
      <w:r w:rsidRPr="00402C3D">
        <w:rPr>
          <w:rFonts w:ascii="Times New Roman" w:eastAsia="Times New Roman" w:hAnsi="Times New Roman"/>
          <w:sz w:val="28"/>
          <w:szCs w:val="28"/>
          <w:lang w:eastAsia="ru-RU"/>
        </w:rPr>
        <w:t xml:space="preserve"> сайт</w:t>
      </w:r>
      <w:r>
        <w:rPr>
          <w:rFonts w:ascii="Times New Roman" w:eastAsia="Times New Roman" w:hAnsi="Times New Roman"/>
          <w:sz w:val="28"/>
          <w:szCs w:val="28"/>
          <w:lang w:eastAsia="ru-RU"/>
        </w:rPr>
        <w:t>а</w:t>
      </w:r>
      <w:r w:rsidRPr="00402C3D">
        <w:rPr>
          <w:rFonts w:ascii="Times New Roman" w:eastAsia="Times New Roman" w:hAnsi="Times New Roman"/>
          <w:sz w:val="28"/>
          <w:szCs w:val="28"/>
          <w:lang w:eastAsia="ru-RU"/>
        </w:rPr>
        <w:t xml:space="preserve"> муниципального образования </w:t>
      </w:r>
      <w:r>
        <w:rPr>
          <w:rFonts w:ascii="Times New Roman" w:eastAsia="Times New Roman" w:hAnsi="Times New Roman"/>
          <w:sz w:val="28"/>
          <w:szCs w:val="28"/>
          <w:lang w:eastAsia="ru-RU"/>
        </w:rPr>
        <w:t xml:space="preserve">Выселковский </w:t>
      </w:r>
      <w:r w:rsidRPr="00402C3D">
        <w:rPr>
          <w:rFonts w:ascii="Times New Roman" w:eastAsia="Times New Roman" w:hAnsi="Times New Roman"/>
          <w:sz w:val="28"/>
          <w:szCs w:val="28"/>
          <w:lang w:eastAsia="ru-RU"/>
        </w:rPr>
        <w:t>район в сети «Интернет» (</w:t>
      </w:r>
      <w:r w:rsidRPr="00FF0196">
        <w:rPr>
          <w:rFonts w:ascii="Times New Roman" w:hAnsi="Times New Roman"/>
          <w:sz w:val="28"/>
        </w:rPr>
        <w:t>http://www.</w:t>
      </w:r>
      <w:r w:rsidRPr="00FF0196">
        <w:rPr>
          <w:rFonts w:ascii="Times New Roman" w:hAnsi="Times New Roman"/>
          <w:sz w:val="28"/>
          <w:lang w:val="en-US"/>
        </w:rPr>
        <w:t>viselki</w:t>
      </w:r>
      <w:r w:rsidR="007164FE">
        <w:rPr>
          <w:rFonts w:ascii="Times New Roman" w:hAnsi="Times New Roman"/>
          <w:sz w:val="28"/>
        </w:rPr>
        <w:t>.</w:t>
      </w:r>
      <w:r w:rsidRPr="00FF0196">
        <w:rPr>
          <w:rFonts w:ascii="Times New Roman" w:hAnsi="Times New Roman"/>
          <w:sz w:val="28"/>
          <w:lang w:val="en-US"/>
        </w:rPr>
        <w:t>net</w:t>
      </w:r>
      <w:r w:rsidRPr="00402C3D">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C311F7" w:rsidRDefault="00C311F7" w:rsidP="005A01E8">
      <w:pPr>
        <w:spacing w:line="240" w:lineRule="auto"/>
        <w:ind w:firstLine="851"/>
        <w:contextualSpacing/>
        <w:jc w:val="both"/>
        <w:rPr>
          <w:rFonts w:ascii="Times New Roman" w:hAnsi="Times New Roman"/>
          <w:sz w:val="28"/>
          <w:szCs w:val="28"/>
        </w:rPr>
      </w:pPr>
      <w:r>
        <w:rPr>
          <w:rFonts w:ascii="Times New Roman" w:eastAsia="Times New Roman" w:hAnsi="Times New Roman"/>
          <w:sz w:val="28"/>
          <w:szCs w:val="28"/>
          <w:lang w:eastAsia="ru-RU"/>
        </w:rPr>
        <w:t>Финансовое обеспечение реализации Программы осуществляется в рамках финансирования мероприятий по осущест</w:t>
      </w:r>
      <w:r w:rsidR="004D7389">
        <w:rPr>
          <w:rFonts w:ascii="Times New Roman" w:eastAsia="Times New Roman" w:hAnsi="Times New Roman"/>
          <w:sz w:val="28"/>
          <w:szCs w:val="28"/>
          <w:lang w:eastAsia="ru-RU"/>
        </w:rPr>
        <w:t xml:space="preserve">влению </w:t>
      </w:r>
      <w:r w:rsidR="00087091">
        <w:rPr>
          <w:rFonts w:ascii="Times New Roman" w:hAnsi="Times New Roman"/>
          <w:sz w:val="28"/>
          <w:szCs w:val="28"/>
        </w:rPr>
        <w:t xml:space="preserve">муниципального контроля </w:t>
      </w:r>
      <w:r w:rsidR="00097443" w:rsidRPr="00A525A3">
        <w:rPr>
          <w:rFonts w:ascii="Times New Roman" w:hAnsi="Times New Roman"/>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w:t>
      </w:r>
      <w:r w:rsidR="00097443">
        <w:rPr>
          <w:rFonts w:ascii="Times New Roman" w:hAnsi="Times New Roman"/>
          <w:sz w:val="28"/>
          <w:szCs w:val="28"/>
        </w:rPr>
        <w:t>.</w:t>
      </w:r>
    </w:p>
    <w:p w:rsidR="00087091" w:rsidRDefault="00087091" w:rsidP="00C311F7">
      <w:pPr>
        <w:spacing w:line="240" w:lineRule="auto"/>
        <w:ind w:firstLine="708"/>
        <w:contextualSpacing/>
        <w:jc w:val="both"/>
        <w:rPr>
          <w:rFonts w:ascii="Times New Roman" w:eastAsia="Times New Roman" w:hAnsi="Times New Roman"/>
          <w:sz w:val="28"/>
          <w:szCs w:val="28"/>
          <w:lang w:eastAsia="ru-RU"/>
        </w:rPr>
      </w:pPr>
    </w:p>
    <w:p w:rsidR="00C311F7" w:rsidRDefault="00C311F7" w:rsidP="00C311F7">
      <w:pPr>
        <w:spacing w:line="240" w:lineRule="auto"/>
        <w:ind w:firstLine="708"/>
        <w:contextualSpacing/>
        <w:jc w:val="center"/>
        <w:rPr>
          <w:rFonts w:ascii="Times New Roman" w:eastAsia="Times New Roman" w:hAnsi="Times New Roman"/>
          <w:sz w:val="28"/>
          <w:szCs w:val="28"/>
          <w:lang w:eastAsia="ru-RU"/>
        </w:rPr>
      </w:pPr>
      <w:r w:rsidRPr="00BA1D61">
        <w:rPr>
          <w:rFonts w:ascii="Times New Roman" w:eastAsia="Times New Roman" w:hAnsi="Times New Roman"/>
          <w:sz w:val="28"/>
          <w:szCs w:val="28"/>
          <w:lang w:eastAsia="ru-RU"/>
        </w:rPr>
        <w:t xml:space="preserve">Раздел </w:t>
      </w:r>
      <w:r w:rsidR="00BA1D61">
        <w:rPr>
          <w:rFonts w:ascii="Times New Roman" w:eastAsia="Times New Roman" w:hAnsi="Times New Roman"/>
          <w:sz w:val="28"/>
          <w:szCs w:val="28"/>
          <w:lang w:eastAsia="ru-RU"/>
        </w:rPr>
        <w:t>5</w:t>
      </w:r>
      <w:r w:rsidRPr="00BA1D61">
        <w:rPr>
          <w:rFonts w:ascii="Times New Roman" w:eastAsia="Times New Roman" w:hAnsi="Times New Roman"/>
          <w:sz w:val="28"/>
          <w:szCs w:val="28"/>
          <w:lang w:eastAsia="ru-RU"/>
        </w:rPr>
        <w:t>. Показатели результативности и эффективности программы профилактики</w:t>
      </w:r>
    </w:p>
    <w:p w:rsidR="00BB4F89" w:rsidRPr="00BA1D61" w:rsidRDefault="00BB4F89" w:rsidP="00C311F7">
      <w:pPr>
        <w:spacing w:line="240" w:lineRule="auto"/>
        <w:ind w:firstLine="708"/>
        <w:contextualSpacing/>
        <w:jc w:val="center"/>
        <w:rPr>
          <w:rFonts w:ascii="Times New Roman" w:eastAsia="Times New Roman" w:hAnsi="Times New Roman"/>
          <w:sz w:val="28"/>
          <w:szCs w:val="28"/>
          <w:lang w:eastAsia="ru-RU"/>
        </w:rPr>
      </w:pP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 механизмом оценки эффективности и результативности профилактических мероприятий являются:</w:t>
      </w: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оценка снижения количества нарушений юридическими лицами, индивидуальными предпринимателями, гражданами обязательных требований действующего законодательства;</w:t>
      </w: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повышение уровня информированности;</w:t>
      </w: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 взаимодействии с гражданами и организациями выявление нарушений муниципальных правовых актов и оперативное применение мер ответственности к допустившим нарушения;</w:t>
      </w: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оценка увеличения доли </w:t>
      </w:r>
      <w:proofErr w:type="gramStart"/>
      <w:r>
        <w:rPr>
          <w:rFonts w:ascii="Times New Roman" w:eastAsia="Times New Roman" w:hAnsi="Times New Roman"/>
          <w:sz w:val="28"/>
          <w:szCs w:val="28"/>
          <w:lang w:eastAsia="ru-RU"/>
        </w:rPr>
        <w:t>законопослушных  подконтрольных</w:t>
      </w:r>
      <w:proofErr w:type="gramEnd"/>
      <w:r>
        <w:rPr>
          <w:rFonts w:ascii="Times New Roman" w:eastAsia="Times New Roman" w:hAnsi="Times New Roman"/>
          <w:sz w:val="28"/>
          <w:szCs w:val="28"/>
          <w:lang w:eastAsia="ru-RU"/>
        </w:rPr>
        <w:t xml:space="preserve"> субъектов;</w:t>
      </w: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анализ развития системы профилактических мероприятий;</w:t>
      </w: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анализ эффективности внедрения различных способов профилактики;</w:t>
      </w:r>
    </w:p>
    <w:p w:rsidR="00C311F7" w:rsidRDefault="00C311F7" w:rsidP="005A01E8">
      <w:pPr>
        <w:spacing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оценка повышения «прозрачности» деятельности </w:t>
      </w:r>
      <w:r w:rsidR="005D3EE1">
        <w:rPr>
          <w:rFonts w:ascii="Times New Roman" w:eastAsia="Times New Roman" w:hAnsi="Times New Roman"/>
          <w:sz w:val="28"/>
          <w:szCs w:val="28"/>
          <w:lang w:eastAsia="ru-RU"/>
        </w:rPr>
        <w:t>контрольного органа</w:t>
      </w:r>
      <w:r>
        <w:rPr>
          <w:rFonts w:ascii="Times New Roman" w:eastAsia="Times New Roman" w:hAnsi="Times New Roman"/>
          <w:sz w:val="28"/>
          <w:szCs w:val="28"/>
          <w:lang w:eastAsia="ru-RU"/>
        </w:rPr>
        <w:t>.</w:t>
      </w:r>
    </w:p>
    <w:p w:rsidR="00C311F7" w:rsidRDefault="00C311F7" w:rsidP="00C311F7">
      <w:pPr>
        <w:spacing w:line="240" w:lineRule="auto"/>
        <w:ind w:firstLine="708"/>
        <w:contextualSpacing/>
        <w:jc w:val="both"/>
        <w:rPr>
          <w:rFonts w:ascii="Times New Roman" w:eastAsia="Times New Roman" w:hAnsi="Times New Roman"/>
          <w:sz w:val="28"/>
          <w:szCs w:val="28"/>
          <w:lang w:eastAsia="ru-RU"/>
        </w:rPr>
      </w:pPr>
    </w:p>
    <w:p w:rsidR="00C311F7" w:rsidRDefault="00C311F7" w:rsidP="00C311F7">
      <w:pPr>
        <w:spacing w:line="240" w:lineRule="auto"/>
        <w:ind w:firstLine="708"/>
        <w:contextualSpacing/>
        <w:jc w:val="both"/>
        <w:rPr>
          <w:rFonts w:ascii="Times New Roman" w:eastAsia="Times New Roman" w:hAnsi="Times New Roman"/>
          <w:sz w:val="28"/>
          <w:szCs w:val="28"/>
          <w:lang w:eastAsia="ru-RU"/>
        </w:rPr>
      </w:pPr>
    </w:p>
    <w:p w:rsidR="00D97B06" w:rsidRPr="000423F0" w:rsidRDefault="00D97B06" w:rsidP="00C311F7">
      <w:pPr>
        <w:spacing w:line="240" w:lineRule="auto"/>
        <w:ind w:firstLine="708"/>
        <w:contextualSpacing/>
        <w:jc w:val="both"/>
        <w:rPr>
          <w:rFonts w:ascii="Times New Roman" w:eastAsia="Times New Roman" w:hAnsi="Times New Roman"/>
          <w:sz w:val="28"/>
          <w:szCs w:val="28"/>
          <w:lang w:eastAsia="ru-RU"/>
        </w:rPr>
      </w:pPr>
    </w:p>
    <w:p w:rsidR="00D97B06" w:rsidRDefault="00D97B06"/>
    <w:sectPr w:rsidR="00D97B06" w:rsidSect="00EF75FC">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96" w:rsidRDefault="00462B96" w:rsidP="005451CF">
      <w:pPr>
        <w:spacing w:after="0" w:line="240" w:lineRule="auto"/>
      </w:pPr>
      <w:r>
        <w:separator/>
      </w:r>
    </w:p>
  </w:endnote>
  <w:endnote w:type="continuationSeparator" w:id="0">
    <w:p w:rsidR="00462B96" w:rsidRDefault="00462B96" w:rsidP="0054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96" w:rsidRDefault="00462B96" w:rsidP="005451CF">
      <w:pPr>
        <w:spacing w:after="0" w:line="240" w:lineRule="auto"/>
      </w:pPr>
      <w:r>
        <w:separator/>
      </w:r>
    </w:p>
  </w:footnote>
  <w:footnote w:type="continuationSeparator" w:id="0">
    <w:p w:rsidR="00462B96" w:rsidRDefault="00462B96" w:rsidP="00545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317260"/>
      <w:docPartObj>
        <w:docPartGallery w:val="Page Numbers (Top of Page)"/>
        <w:docPartUnique/>
      </w:docPartObj>
    </w:sdtPr>
    <w:sdtEndPr>
      <w:rPr>
        <w:rFonts w:ascii="Times New Roman" w:hAnsi="Times New Roman"/>
        <w:sz w:val="28"/>
        <w:szCs w:val="28"/>
      </w:rPr>
    </w:sdtEndPr>
    <w:sdtContent>
      <w:p w:rsidR="005451CF" w:rsidRPr="00EF75FC" w:rsidRDefault="000933F6">
        <w:pPr>
          <w:pStyle w:val="a5"/>
          <w:jc w:val="center"/>
          <w:rPr>
            <w:rFonts w:ascii="Times New Roman" w:hAnsi="Times New Roman"/>
            <w:sz w:val="28"/>
            <w:szCs w:val="28"/>
          </w:rPr>
        </w:pPr>
        <w:r w:rsidRPr="00EF75FC">
          <w:rPr>
            <w:rFonts w:ascii="Times New Roman" w:hAnsi="Times New Roman"/>
            <w:sz w:val="28"/>
            <w:szCs w:val="28"/>
          </w:rPr>
          <w:fldChar w:fldCharType="begin"/>
        </w:r>
        <w:r w:rsidR="005451CF" w:rsidRPr="00EF75FC">
          <w:rPr>
            <w:rFonts w:ascii="Times New Roman" w:hAnsi="Times New Roman"/>
            <w:sz w:val="28"/>
            <w:szCs w:val="28"/>
          </w:rPr>
          <w:instrText>PAGE   \* MERGEFORMAT</w:instrText>
        </w:r>
        <w:r w:rsidRPr="00EF75FC">
          <w:rPr>
            <w:rFonts w:ascii="Times New Roman" w:hAnsi="Times New Roman"/>
            <w:sz w:val="28"/>
            <w:szCs w:val="28"/>
          </w:rPr>
          <w:fldChar w:fldCharType="separate"/>
        </w:r>
        <w:r w:rsidR="00EF75FC">
          <w:rPr>
            <w:rFonts w:ascii="Times New Roman" w:hAnsi="Times New Roman"/>
            <w:noProof/>
            <w:sz w:val="28"/>
            <w:szCs w:val="28"/>
          </w:rPr>
          <w:t>10</w:t>
        </w:r>
        <w:r w:rsidRPr="00EF75FC">
          <w:rPr>
            <w:rFonts w:ascii="Times New Roman" w:hAnsi="Times New Roman"/>
            <w:sz w:val="28"/>
            <w:szCs w:val="28"/>
          </w:rPr>
          <w:fldChar w:fldCharType="end"/>
        </w:r>
      </w:p>
    </w:sdtContent>
  </w:sdt>
  <w:p w:rsidR="005451CF" w:rsidRDefault="005451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CF" w:rsidRDefault="005451CF">
    <w:pPr>
      <w:pStyle w:val="a5"/>
    </w:pPr>
  </w:p>
  <w:p w:rsidR="005451CF" w:rsidRDefault="005451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6729"/>
    <w:rsid w:val="00000C60"/>
    <w:rsid w:val="00087091"/>
    <w:rsid w:val="000933F6"/>
    <w:rsid w:val="00097443"/>
    <w:rsid w:val="000B1065"/>
    <w:rsid w:val="001038CB"/>
    <w:rsid w:val="0013000F"/>
    <w:rsid w:val="00141A04"/>
    <w:rsid w:val="00141CB6"/>
    <w:rsid w:val="00183B7F"/>
    <w:rsid w:val="001E7CF5"/>
    <w:rsid w:val="00224483"/>
    <w:rsid w:val="002568DD"/>
    <w:rsid w:val="002A559A"/>
    <w:rsid w:val="002D34ED"/>
    <w:rsid w:val="002D6E96"/>
    <w:rsid w:val="003043E9"/>
    <w:rsid w:val="003B2030"/>
    <w:rsid w:val="003D7A1B"/>
    <w:rsid w:val="00420F1E"/>
    <w:rsid w:val="00425982"/>
    <w:rsid w:val="00462B96"/>
    <w:rsid w:val="00497E4B"/>
    <w:rsid w:val="004D7389"/>
    <w:rsid w:val="00516EC3"/>
    <w:rsid w:val="00517F8A"/>
    <w:rsid w:val="005451CF"/>
    <w:rsid w:val="005617DA"/>
    <w:rsid w:val="005A01E8"/>
    <w:rsid w:val="005A0524"/>
    <w:rsid w:val="005A07EF"/>
    <w:rsid w:val="005B702D"/>
    <w:rsid w:val="005D3EE1"/>
    <w:rsid w:val="007164FE"/>
    <w:rsid w:val="00790528"/>
    <w:rsid w:val="00790D41"/>
    <w:rsid w:val="007E7DBC"/>
    <w:rsid w:val="008168F7"/>
    <w:rsid w:val="008C6729"/>
    <w:rsid w:val="008F2D50"/>
    <w:rsid w:val="0094126E"/>
    <w:rsid w:val="00944C97"/>
    <w:rsid w:val="00951281"/>
    <w:rsid w:val="00961ACC"/>
    <w:rsid w:val="00997369"/>
    <w:rsid w:val="009B7329"/>
    <w:rsid w:val="009D559A"/>
    <w:rsid w:val="009E71AD"/>
    <w:rsid w:val="009F1367"/>
    <w:rsid w:val="00A01559"/>
    <w:rsid w:val="00A27197"/>
    <w:rsid w:val="00A525A3"/>
    <w:rsid w:val="00A75C9B"/>
    <w:rsid w:val="00AC0DEA"/>
    <w:rsid w:val="00B13A04"/>
    <w:rsid w:val="00B60F98"/>
    <w:rsid w:val="00BA1D61"/>
    <w:rsid w:val="00BB4F89"/>
    <w:rsid w:val="00BD2428"/>
    <w:rsid w:val="00BF4461"/>
    <w:rsid w:val="00C311F7"/>
    <w:rsid w:val="00C73ECE"/>
    <w:rsid w:val="00CF5D5F"/>
    <w:rsid w:val="00D26A7F"/>
    <w:rsid w:val="00D64338"/>
    <w:rsid w:val="00D97B06"/>
    <w:rsid w:val="00DC576F"/>
    <w:rsid w:val="00DF3EC2"/>
    <w:rsid w:val="00E12958"/>
    <w:rsid w:val="00E47265"/>
    <w:rsid w:val="00EF75FC"/>
    <w:rsid w:val="00F14B85"/>
    <w:rsid w:val="00FE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2CAA0-6B31-4898-9BEA-5B8A7A55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7329"/>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Balloon Text"/>
    <w:basedOn w:val="a"/>
    <w:link w:val="a4"/>
    <w:uiPriority w:val="99"/>
    <w:semiHidden/>
    <w:unhideWhenUsed/>
    <w:rsid w:val="00A27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197"/>
    <w:rPr>
      <w:rFonts w:ascii="Tahoma" w:eastAsia="Calibri" w:hAnsi="Tahoma" w:cs="Tahoma"/>
      <w:sz w:val="16"/>
      <w:szCs w:val="16"/>
    </w:rPr>
  </w:style>
  <w:style w:type="paragraph" w:styleId="a5">
    <w:name w:val="header"/>
    <w:basedOn w:val="a"/>
    <w:link w:val="a6"/>
    <w:uiPriority w:val="99"/>
    <w:unhideWhenUsed/>
    <w:rsid w:val="005451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51CF"/>
    <w:rPr>
      <w:rFonts w:ascii="Calibri" w:eastAsia="Calibri" w:hAnsi="Calibri" w:cs="Times New Roman"/>
    </w:rPr>
  </w:style>
  <w:style w:type="paragraph" w:styleId="a7">
    <w:name w:val="footer"/>
    <w:basedOn w:val="a"/>
    <w:link w:val="a8"/>
    <w:uiPriority w:val="99"/>
    <w:unhideWhenUsed/>
    <w:rsid w:val="005451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51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7AC6-1425-427C-B719-DC10A85F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ЧерныхА</dc:creator>
  <cp:lastModifiedBy>Wadim SHaposhnikov</cp:lastModifiedBy>
  <cp:revision>7</cp:revision>
  <cp:lastPrinted>2022-04-13T05:42:00Z</cp:lastPrinted>
  <dcterms:created xsi:type="dcterms:W3CDTF">2024-01-23T14:06:00Z</dcterms:created>
  <dcterms:modified xsi:type="dcterms:W3CDTF">2024-01-24T12:42:00Z</dcterms:modified>
</cp:coreProperties>
</file>