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297" w:rsidRDefault="001B0297" w:rsidP="0083197F">
      <w:pPr>
        <w:spacing w:after="0" w:line="24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ПРОЕКТ</w:t>
      </w: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Pr="00F57FDD" w:rsidRDefault="001B0297" w:rsidP="0083197F">
      <w:pPr>
        <w:spacing w:after="0" w:line="240" w:lineRule="auto"/>
        <w:ind w:firstLine="709"/>
        <w:jc w:val="center"/>
        <w:rPr>
          <w:rFonts w:ascii="Times New Roman" w:hAnsi="Times New Roman" w:cs="Times New Roman"/>
          <w:b/>
          <w:bCs/>
          <w:noProof/>
          <w:color w:val="000000"/>
          <w:sz w:val="28"/>
          <w:szCs w:val="28"/>
        </w:rPr>
      </w:pPr>
    </w:p>
    <w:p w:rsidR="001B0297" w:rsidRDefault="001B0297" w:rsidP="0083197F">
      <w:pPr>
        <w:tabs>
          <w:tab w:val="left" w:pos="3000"/>
        </w:tabs>
        <w:spacing w:after="0" w:line="240" w:lineRule="auto"/>
        <w:jc w:val="center"/>
        <w:rPr>
          <w:rFonts w:ascii="Times New Roman" w:hAnsi="Times New Roman" w:cs="Times New Roman"/>
          <w:b/>
          <w:bCs/>
          <w:sz w:val="28"/>
          <w:szCs w:val="28"/>
        </w:rPr>
      </w:pPr>
      <w:r w:rsidRPr="00F57FDD">
        <w:rPr>
          <w:rFonts w:ascii="Times New Roman" w:hAnsi="Times New Roman" w:cs="Times New Roman"/>
          <w:b/>
          <w:bCs/>
          <w:sz w:val="28"/>
          <w:szCs w:val="28"/>
        </w:rPr>
        <w:t>Об утверждении</w:t>
      </w:r>
      <w:r>
        <w:rPr>
          <w:rFonts w:ascii="Times New Roman" w:hAnsi="Times New Roman" w:cs="Times New Roman"/>
          <w:b/>
          <w:bCs/>
          <w:sz w:val="28"/>
          <w:szCs w:val="28"/>
        </w:rPr>
        <w:t xml:space="preserve"> порядка осуществления главными</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распорядителями (распорядителями) средств бюджета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муниципального образования Выселковский район,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главными администраторами (администраторами)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доходов бюджета муниципального образования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Выселковский район, главными администраторами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(администраторами) источников финансирования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дефицита бюджета муниципального образования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Выселковский район внутреннего финансового </w:t>
      </w:r>
    </w:p>
    <w:p w:rsidR="001B0297" w:rsidRDefault="001B0297" w:rsidP="0083197F">
      <w:pPr>
        <w:tabs>
          <w:tab w:val="left" w:pos="300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контроля и внутреннего финансового аудита</w:t>
      </w:r>
    </w:p>
    <w:p w:rsidR="001B0297" w:rsidRDefault="001B0297" w:rsidP="0083197F">
      <w:pPr>
        <w:tabs>
          <w:tab w:val="left" w:pos="3000"/>
        </w:tabs>
        <w:spacing w:after="0" w:line="240" w:lineRule="auto"/>
        <w:jc w:val="center"/>
        <w:rPr>
          <w:rFonts w:ascii="Times New Roman" w:hAnsi="Times New Roman" w:cs="Times New Roman"/>
          <w:b/>
          <w:bCs/>
          <w:sz w:val="28"/>
          <w:szCs w:val="28"/>
        </w:rPr>
      </w:pPr>
    </w:p>
    <w:p w:rsidR="001B0297" w:rsidRDefault="001B0297" w:rsidP="0083197F">
      <w:pPr>
        <w:tabs>
          <w:tab w:val="left" w:pos="3000"/>
        </w:tabs>
        <w:spacing w:after="0" w:line="240" w:lineRule="auto"/>
        <w:jc w:val="center"/>
        <w:rPr>
          <w:rFonts w:ascii="Times New Roman" w:hAnsi="Times New Roman" w:cs="Times New Roman"/>
          <w:b/>
          <w:bCs/>
          <w:sz w:val="28"/>
          <w:szCs w:val="28"/>
        </w:rPr>
      </w:pPr>
    </w:p>
    <w:p w:rsidR="001B0297" w:rsidRDefault="001B0297" w:rsidP="0083197F">
      <w:pPr>
        <w:tabs>
          <w:tab w:val="left" w:pos="3000"/>
        </w:tabs>
        <w:spacing w:after="0" w:line="240" w:lineRule="auto"/>
        <w:jc w:val="center"/>
        <w:rPr>
          <w:rFonts w:ascii="Times New Roman" w:hAnsi="Times New Roman" w:cs="Times New Roman"/>
          <w:b/>
          <w:bCs/>
          <w:sz w:val="28"/>
          <w:szCs w:val="28"/>
        </w:rPr>
      </w:pPr>
    </w:p>
    <w:p w:rsidR="001B0297" w:rsidRPr="00B4065C" w:rsidRDefault="001B0297" w:rsidP="0083197F">
      <w:pPr>
        <w:tabs>
          <w:tab w:val="left" w:pos="709"/>
        </w:tabs>
        <w:spacing w:after="0" w:line="240" w:lineRule="auto"/>
        <w:ind w:right="-1" w:firstLine="709"/>
        <w:jc w:val="both"/>
        <w:rPr>
          <w:rFonts w:ascii="Times New Roman" w:hAnsi="Times New Roman" w:cs="Times New Roman"/>
          <w:noProof/>
          <w:color w:val="000000"/>
          <w:sz w:val="28"/>
          <w:szCs w:val="28"/>
        </w:rPr>
      </w:pPr>
      <w:r>
        <w:rPr>
          <w:rFonts w:ascii="Times New Roman" w:hAnsi="Times New Roman" w:cs="Times New Roman"/>
          <w:sz w:val="28"/>
          <w:szCs w:val="28"/>
        </w:rPr>
        <w:t>В</w:t>
      </w:r>
      <w:r w:rsidRPr="004D6B07">
        <w:rPr>
          <w:rFonts w:ascii="Times New Roman" w:hAnsi="Times New Roman" w:cs="Times New Roman"/>
          <w:sz w:val="28"/>
          <w:szCs w:val="28"/>
        </w:rPr>
        <w:t xml:space="preserve"> соответствии </w:t>
      </w:r>
      <w:r>
        <w:rPr>
          <w:rFonts w:ascii="Times New Roman" w:hAnsi="Times New Roman" w:cs="Times New Roman"/>
          <w:sz w:val="28"/>
          <w:szCs w:val="28"/>
        </w:rPr>
        <w:t>с пунктом 5 статьи</w:t>
      </w:r>
      <w:r w:rsidRPr="004D6B07">
        <w:rPr>
          <w:rFonts w:ascii="Times New Roman" w:hAnsi="Times New Roman" w:cs="Times New Roman"/>
          <w:sz w:val="28"/>
          <w:szCs w:val="28"/>
        </w:rPr>
        <w:t xml:space="preserve"> 160.2-1 Бюджетного кодекса Российской Федерации</w:t>
      </w:r>
      <w:r>
        <w:rPr>
          <w:rFonts w:ascii="Times New Roman" w:hAnsi="Times New Roman" w:cs="Times New Roman"/>
          <w:sz w:val="28"/>
          <w:szCs w:val="28"/>
        </w:rPr>
        <w:t>,</w:t>
      </w:r>
      <w:r>
        <w:rPr>
          <w:rFonts w:ascii="Times New Roman" w:hAnsi="Times New Roman" w:cs="Times New Roman"/>
          <w:noProof/>
          <w:color w:val="000000"/>
          <w:sz w:val="28"/>
          <w:szCs w:val="28"/>
        </w:rPr>
        <w:t xml:space="preserve"> постановляю:</w:t>
      </w:r>
    </w:p>
    <w:p w:rsidR="001B0297" w:rsidRPr="00B4065C" w:rsidRDefault="001B0297" w:rsidP="0083197F">
      <w:pPr>
        <w:tabs>
          <w:tab w:val="left" w:pos="709"/>
        </w:tabs>
        <w:spacing w:after="0" w:line="240" w:lineRule="auto"/>
        <w:ind w:right="-1" w:firstLine="709"/>
        <w:jc w:val="both"/>
        <w:rPr>
          <w:rFonts w:ascii="Times New Roman" w:hAnsi="Times New Roman" w:cs="Times New Roman"/>
          <w:noProof/>
          <w:color w:val="000000"/>
          <w:sz w:val="28"/>
          <w:szCs w:val="28"/>
        </w:rPr>
      </w:pPr>
      <w:r w:rsidRPr="0090592E">
        <w:rPr>
          <w:rFonts w:ascii="Times New Roman" w:hAnsi="Times New Roman" w:cs="Times New Roman"/>
          <w:sz w:val="28"/>
          <w:szCs w:val="28"/>
        </w:rPr>
        <w:t xml:space="preserve">1. Утвердить </w:t>
      </w:r>
      <w:r>
        <w:rPr>
          <w:rFonts w:ascii="Times New Roman" w:hAnsi="Times New Roman" w:cs="Times New Roman"/>
          <w:sz w:val="28"/>
          <w:szCs w:val="28"/>
        </w:rPr>
        <w:t>п</w:t>
      </w:r>
      <w:r w:rsidRPr="0090592E">
        <w:rPr>
          <w:rFonts w:ascii="Times New Roman" w:hAnsi="Times New Roman" w:cs="Times New Roman"/>
          <w:sz w:val="28"/>
          <w:szCs w:val="28"/>
        </w:rPr>
        <w:t>оряд</w:t>
      </w:r>
      <w:r>
        <w:rPr>
          <w:rFonts w:ascii="Times New Roman" w:hAnsi="Times New Roman" w:cs="Times New Roman"/>
          <w:sz w:val="28"/>
          <w:szCs w:val="28"/>
        </w:rPr>
        <w:t>ок</w:t>
      </w:r>
      <w:r w:rsidRPr="0090592E">
        <w:rPr>
          <w:rFonts w:ascii="Times New Roman" w:hAnsi="Times New Roman" w:cs="Times New Roman"/>
          <w:sz w:val="28"/>
          <w:szCs w:val="28"/>
        </w:rPr>
        <w:t xml:space="preserve"> осуществления главными распорядителями (распорядителями) средств бюджета муниципального образования </w:t>
      </w:r>
      <w:r>
        <w:rPr>
          <w:rFonts w:ascii="Times New Roman" w:hAnsi="Times New Roman" w:cs="Times New Roman"/>
          <w:sz w:val="28"/>
          <w:szCs w:val="28"/>
        </w:rPr>
        <w:t>Выселковский</w:t>
      </w:r>
      <w:r w:rsidRPr="0090592E">
        <w:rPr>
          <w:rFonts w:ascii="Times New Roman" w:hAnsi="Times New Roman" w:cs="Times New Roman"/>
          <w:sz w:val="28"/>
          <w:szCs w:val="28"/>
        </w:rPr>
        <w:t xml:space="preserve"> район, главными администраторами (администраторами) доходов бюджета муниципального образования </w:t>
      </w:r>
      <w:r>
        <w:rPr>
          <w:rFonts w:ascii="Times New Roman" w:hAnsi="Times New Roman" w:cs="Times New Roman"/>
          <w:sz w:val="28"/>
          <w:szCs w:val="28"/>
        </w:rPr>
        <w:t>Выселковский</w:t>
      </w:r>
      <w:r w:rsidRPr="0090592E">
        <w:rPr>
          <w:rFonts w:ascii="Times New Roman" w:hAnsi="Times New Roman" w:cs="Times New Roman"/>
          <w:sz w:val="28"/>
          <w:szCs w:val="28"/>
        </w:rPr>
        <w:t xml:space="preserve"> район, главными администраторами (администраторами) источников финансирования дефицита бюджета муниципального образования </w:t>
      </w:r>
      <w:r>
        <w:rPr>
          <w:rFonts w:ascii="Times New Roman" w:hAnsi="Times New Roman" w:cs="Times New Roman"/>
          <w:sz w:val="28"/>
          <w:szCs w:val="28"/>
        </w:rPr>
        <w:t>Выселковский</w:t>
      </w:r>
      <w:r w:rsidRPr="0090592E">
        <w:rPr>
          <w:rFonts w:ascii="Times New Roman" w:hAnsi="Times New Roman" w:cs="Times New Roman"/>
          <w:sz w:val="28"/>
          <w:szCs w:val="28"/>
        </w:rPr>
        <w:t xml:space="preserve"> район внутреннего финансового контроля и внутреннего финансового аудита</w:t>
      </w:r>
      <w:r w:rsidRPr="008A6808">
        <w:rPr>
          <w:rFonts w:ascii="Times New Roman" w:hAnsi="Times New Roman" w:cs="Times New Roman"/>
          <w:sz w:val="28"/>
          <w:szCs w:val="28"/>
        </w:rPr>
        <w:t>(прил</w:t>
      </w:r>
      <w:r>
        <w:rPr>
          <w:rFonts w:ascii="Times New Roman" w:hAnsi="Times New Roman" w:cs="Times New Roman"/>
          <w:sz w:val="28"/>
          <w:szCs w:val="28"/>
        </w:rPr>
        <w:t>ожение).</w:t>
      </w:r>
    </w:p>
    <w:p w:rsidR="001B0297" w:rsidRPr="0017048B" w:rsidRDefault="001B0297" w:rsidP="0083197F">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2. Настоящее постановление обнародовать и разместить на официальном сайте администрации муниципального образования Выселковский район (</w:t>
      </w:r>
      <w:r>
        <w:rPr>
          <w:rFonts w:ascii="Times New Roman" w:hAnsi="Times New Roman" w:cs="Times New Roman"/>
          <w:color w:val="000000"/>
          <w:sz w:val="28"/>
          <w:szCs w:val="28"/>
          <w:lang w:val="en-US"/>
        </w:rPr>
        <w:t>www</w:t>
      </w:r>
      <w:r w:rsidRPr="007D0627">
        <w:rPr>
          <w:rFonts w:ascii="Times New Roman" w:hAnsi="Times New Roman" w:cs="Times New Roman"/>
          <w:color w:val="000000"/>
          <w:sz w:val="28"/>
          <w:szCs w:val="28"/>
        </w:rPr>
        <w:t>.</w:t>
      </w:r>
      <w:r>
        <w:rPr>
          <w:rFonts w:ascii="Times New Roman" w:hAnsi="Times New Roman" w:cs="Times New Roman"/>
          <w:color w:val="000000"/>
          <w:sz w:val="28"/>
          <w:szCs w:val="28"/>
          <w:lang w:val="en-US"/>
        </w:rPr>
        <w:t>viselki</w:t>
      </w:r>
      <w:r w:rsidRPr="007D0627">
        <w:rPr>
          <w:rFonts w:ascii="Times New Roman" w:hAnsi="Times New Roman" w:cs="Times New Roman"/>
          <w:color w:val="000000"/>
          <w:sz w:val="28"/>
          <w:szCs w:val="28"/>
        </w:rPr>
        <w:t>.</w:t>
      </w:r>
      <w:r>
        <w:rPr>
          <w:rFonts w:ascii="Times New Roman" w:hAnsi="Times New Roman" w:cs="Times New Roman"/>
          <w:color w:val="000000"/>
          <w:sz w:val="28"/>
          <w:szCs w:val="28"/>
          <w:lang w:val="en-US"/>
        </w:rPr>
        <w:t>net</w:t>
      </w:r>
      <w:r>
        <w:rPr>
          <w:rFonts w:ascii="Times New Roman" w:hAnsi="Times New Roman" w:cs="Times New Roman"/>
          <w:color w:val="000000"/>
          <w:sz w:val="28"/>
          <w:szCs w:val="28"/>
        </w:rPr>
        <w:t>).</w:t>
      </w:r>
    </w:p>
    <w:p w:rsidR="001B0297" w:rsidRPr="006F6071" w:rsidRDefault="001B0297" w:rsidP="0083197F">
      <w:pPr>
        <w:spacing w:after="0" w:line="240" w:lineRule="auto"/>
        <w:jc w:val="both"/>
        <w:rPr>
          <w:rFonts w:ascii="Times New Roman" w:hAnsi="Times New Roman" w:cs="Times New Roman"/>
          <w:sz w:val="28"/>
          <w:szCs w:val="28"/>
        </w:rPr>
      </w:pPr>
      <w:bookmarkStart w:id="1" w:name="sub_3"/>
      <w:r>
        <w:rPr>
          <w:rFonts w:ascii="Times New Roman" w:hAnsi="Times New Roman" w:cs="Times New Roman"/>
          <w:color w:val="000000"/>
          <w:sz w:val="28"/>
          <w:szCs w:val="28"/>
        </w:rPr>
        <w:t xml:space="preserve">          3</w:t>
      </w:r>
      <w:r w:rsidRPr="006F6071">
        <w:rPr>
          <w:rFonts w:ascii="Times New Roman" w:hAnsi="Times New Roman" w:cs="Times New Roman"/>
          <w:color w:val="000000"/>
          <w:sz w:val="28"/>
          <w:szCs w:val="28"/>
        </w:rPr>
        <w:t xml:space="preserve">. </w:t>
      </w:r>
      <w:bookmarkEnd w:id="1"/>
      <w:r w:rsidRPr="006F6071">
        <w:rPr>
          <w:rFonts w:ascii="Times New Roman" w:hAnsi="Times New Roman" w:cs="Times New Roman"/>
          <w:sz w:val="28"/>
          <w:szCs w:val="28"/>
        </w:rPr>
        <w:t>Контроль за выполнением настоящего постановления возложить на заместителя главы муниципального</w:t>
      </w:r>
      <w:r>
        <w:rPr>
          <w:rFonts w:ascii="Times New Roman" w:hAnsi="Times New Roman" w:cs="Times New Roman"/>
          <w:sz w:val="28"/>
          <w:szCs w:val="28"/>
        </w:rPr>
        <w:t xml:space="preserve"> образования Выселковский район, </w:t>
      </w:r>
      <w:r w:rsidRPr="006F6071">
        <w:rPr>
          <w:rFonts w:ascii="Times New Roman" w:hAnsi="Times New Roman" w:cs="Times New Roman"/>
          <w:sz w:val="28"/>
          <w:szCs w:val="28"/>
        </w:rPr>
        <w:t>начальник</w:t>
      </w:r>
      <w:r>
        <w:rPr>
          <w:rFonts w:ascii="Times New Roman" w:hAnsi="Times New Roman" w:cs="Times New Roman"/>
          <w:sz w:val="28"/>
          <w:szCs w:val="28"/>
        </w:rPr>
        <w:t>а</w:t>
      </w:r>
      <w:r w:rsidRPr="006F6071">
        <w:rPr>
          <w:rFonts w:ascii="Times New Roman" w:hAnsi="Times New Roman" w:cs="Times New Roman"/>
          <w:sz w:val="28"/>
          <w:szCs w:val="28"/>
        </w:rPr>
        <w:t xml:space="preserve"> финансового управления администрации муниципального образования Выселковский район  И.А.Колесникову.</w:t>
      </w:r>
    </w:p>
    <w:p w:rsidR="001B0297" w:rsidRDefault="001B0297" w:rsidP="0083197F">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4. Постановление вступает в силу со дня его  обнародования.</w:t>
      </w:r>
    </w:p>
    <w:p w:rsidR="001B0297" w:rsidRDefault="001B0297" w:rsidP="0083197F">
      <w:pPr>
        <w:pStyle w:val="ConsPlusNormal"/>
        <w:widowControl/>
        <w:ind w:firstLine="0"/>
        <w:jc w:val="both"/>
        <w:rPr>
          <w:rFonts w:ascii="Times New Roman" w:hAnsi="Times New Roman" w:cs="Times New Roman"/>
          <w:sz w:val="28"/>
          <w:szCs w:val="28"/>
        </w:rPr>
      </w:pPr>
    </w:p>
    <w:p w:rsidR="001B0297" w:rsidRDefault="001B0297" w:rsidP="0083197F">
      <w:pPr>
        <w:pStyle w:val="ConsPlusNormal"/>
        <w:widowControl/>
        <w:ind w:firstLine="0"/>
        <w:jc w:val="both"/>
        <w:rPr>
          <w:rFonts w:ascii="Times New Roman" w:hAnsi="Times New Roman" w:cs="Times New Roman"/>
          <w:sz w:val="28"/>
          <w:szCs w:val="28"/>
        </w:rPr>
      </w:pPr>
    </w:p>
    <w:p w:rsidR="001B0297" w:rsidRDefault="001B0297" w:rsidP="0083197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1B0297" w:rsidRPr="008A6808" w:rsidRDefault="001B0297" w:rsidP="0083197F">
      <w:pPr>
        <w:pStyle w:val="ConsPlusNormal"/>
        <w:widowControl/>
        <w:ind w:firstLine="0"/>
        <w:jc w:val="both"/>
        <w:rPr>
          <w:rFonts w:ascii="Times New Roman" w:hAnsi="Times New Roman" w:cs="Times New Roman"/>
          <w:sz w:val="28"/>
          <w:szCs w:val="28"/>
        </w:rPr>
      </w:pPr>
      <w:r w:rsidRPr="008A6808">
        <w:rPr>
          <w:rFonts w:ascii="Times New Roman" w:hAnsi="Times New Roman" w:cs="Times New Roman"/>
          <w:sz w:val="28"/>
          <w:szCs w:val="28"/>
        </w:rPr>
        <w:t>Выселковский район</w:t>
      </w:r>
      <w:r w:rsidRPr="008A6808">
        <w:rPr>
          <w:rFonts w:ascii="Times New Roman" w:hAnsi="Times New Roman" w:cs="Times New Roman"/>
          <w:sz w:val="28"/>
          <w:szCs w:val="28"/>
        </w:rPr>
        <w:tab/>
      </w:r>
      <w:r w:rsidRPr="008A6808">
        <w:rPr>
          <w:rFonts w:ascii="Times New Roman" w:hAnsi="Times New Roman" w:cs="Times New Roman"/>
          <w:sz w:val="28"/>
          <w:szCs w:val="28"/>
        </w:rPr>
        <w:tab/>
      </w:r>
      <w:r w:rsidRPr="008A6808">
        <w:rPr>
          <w:rFonts w:ascii="Times New Roman" w:hAnsi="Times New Roman" w:cs="Times New Roman"/>
          <w:sz w:val="28"/>
          <w:szCs w:val="28"/>
        </w:rPr>
        <w:tab/>
      </w:r>
      <w:r w:rsidRPr="008A6808">
        <w:rPr>
          <w:rFonts w:ascii="Times New Roman" w:hAnsi="Times New Roman" w:cs="Times New Roman"/>
          <w:sz w:val="28"/>
          <w:szCs w:val="28"/>
        </w:rPr>
        <w:tab/>
      </w:r>
      <w:r w:rsidRPr="008A6808">
        <w:rPr>
          <w:rFonts w:ascii="Times New Roman" w:hAnsi="Times New Roman" w:cs="Times New Roman"/>
          <w:sz w:val="28"/>
          <w:szCs w:val="28"/>
        </w:rPr>
        <w:tab/>
      </w:r>
      <w:r w:rsidRPr="008A6808">
        <w:rPr>
          <w:rFonts w:ascii="Times New Roman" w:hAnsi="Times New Roman" w:cs="Times New Roman"/>
          <w:sz w:val="28"/>
          <w:szCs w:val="28"/>
        </w:rPr>
        <w:tab/>
        <w:t>С.И.Фирстков</w:t>
      </w:r>
    </w:p>
    <w:p w:rsidR="001B0297" w:rsidRPr="006D5A71" w:rsidRDefault="001B0297" w:rsidP="0083197F">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tbl>
      <w:tblPr>
        <w:tblpPr w:leftFromText="180" w:rightFromText="180" w:horzAnchor="margin" w:tblpXSpec="right" w:tblpY="-420"/>
        <w:tblW w:w="0" w:type="auto"/>
        <w:tblLook w:val="00A0"/>
      </w:tblPr>
      <w:tblGrid>
        <w:gridCol w:w="4359"/>
      </w:tblGrid>
      <w:tr w:rsidR="001B0297" w:rsidRPr="004E68A0">
        <w:tc>
          <w:tcPr>
            <w:tcW w:w="4359" w:type="dxa"/>
          </w:tcPr>
          <w:p w:rsidR="001B0297" w:rsidRPr="004E68A0" w:rsidRDefault="001B0297" w:rsidP="004E68A0">
            <w:pPr>
              <w:tabs>
                <w:tab w:val="left" w:pos="6765"/>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ПРИЛОЖЕНИЕ</w:t>
            </w:r>
          </w:p>
          <w:p w:rsidR="001B0297" w:rsidRPr="004E68A0" w:rsidRDefault="001B0297" w:rsidP="004E68A0">
            <w:pPr>
              <w:tabs>
                <w:tab w:val="left" w:pos="6765"/>
              </w:tabs>
              <w:spacing w:after="0" w:line="240" w:lineRule="auto"/>
              <w:jc w:val="center"/>
              <w:rPr>
                <w:rFonts w:ascii="Times New Roman" w:hAnsi="Times New Roman" w:cs="Times New Roman"/>
                <w:sz w:val="28"/>
                <w:szCs w:val="28"/>
              </w:rPr>
            </w:pPr>
          </w:p>
        </w:tc>
      </w:tr>
      <w:tr w:rsidR="001B0297" w:rsidRPr="004E68A0">
        <w:tc>
          <w:tcPr>
            <w:tcW w:w="4359" w:type="dxa"/>
          </w:tcPr>
          <w:p w:rsidR="001B0297" w:rsidRPr="004E68A0" w:rsidRDefault="001B0297" w:rsidP="004E68A0">
            <w:pPr>
              <w:tabs>
                <w:tab w:val="left" w:pos="6765"/>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УТВЕРЖДЕН</w:t>
            </w:r>
          </w:p>
          <w:p w:rsidR="001B0297" w:rsidRPr="004E68A0" w:rsidRDefault="001B0297" w:rsidP="004E68A0">
            <w:pPr>
              <w:tabs>
                <w:tab w:val="left" w:pos="6765"/>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 xml:space="preserve"> постановлением администрации муниципального образования</w:t>
            </w:r>
          </w:p>
          <w:p w:rsidR="001B0297" w:rsidRPr="004E68A0" w:rsidRDefault="001B0297" w:rsidP="004E68A0">
            <w:pPr>
              <w:tabs>
                <w:tab w:val="left" w:pos="6765"/>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Выселковский район</w:t>
            </w:r>
          </w:p>
          <w:p w:rsidR="001B0297" w:rsidRPr="004E68A0" w:rsidRDefault="001B0297" w:rsidP="004E68A0">
            <w:pPr>
              <w:tabs>
                <w:tab w:val="left" w:pos="6765"/>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от____________№___</w:t>
            </w:r>
          </w:p>
        </w:tc>
      </w:tr>
      <w:tr w:rsidR="001B0297" w:rsidRPr="004E68A0">
        <w:tc>
          <w:tcPr>
            <w:tcW w:w="4359" w:type="dxa"/>
          </w:tcPr>
          <w:p w:rsidR="001B0297" w:rsidRPr="004E68A0" w:rsidRDefault="001B0297" w:rsidP="004E68A0">
            <w:pPr>
              <w:tabs>
                <w:tab w:val="left" w:pos="6765"/>
              </w:tabs>
              <w:spacing w:after="0" w:line="240" w:lineRule="auto"/>
              <w:rPr>
                <w:rFonts w:ascii="Times New Roman" w:hAnsi="Times New Roman" w:cs="Times New Roman"/>
                <w:sz w:val="28"/>
                <w:szCs w:val="28"/>
              </w:rPr>
            </w:pPr>
          </w:p>
        </w:tc>
      </w:tr>
    </w:tbl>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765"/>
        </w:tabs>
        <w:spacing w:after="0" w:line="240" w:lineRule="auto"/>
        <w:rPr>
          <w:rFonts w:ascii="Times New Roman" w:hAnsi="Times New Roman" w:cs="Times New Roman"/>
          <w:sz w:val="28"/>
          <w:szCs w:val="28"/>
        </w:rPr>
      </w:pPr>
    </w:p>
    <w:p w:rsidR="001B0297" w:rsidRPr="004E68A0" w:rsidRDefault="001B0297" w:rsidP="004E68A0">
      <w:pPr>
        <w:tabs>
          <w:tab w:val="left" w:pos="6120"/>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ПОРЯДОК</w:t>
      </w:r>
    </w:p>
    <w:p w:rsidR="001B0297" w:rsidRPr="004E68A0" w:rsidRDefault="001B0297" w:rsidP="004E68A0">
      <w:pPr>
        <w:tabs>
          <w:tab w:val="left" w:pos="6120"/>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осуществления главными распорядителями (распорядителями) средств бюджета муниципального образования Выселковский район, главными</w:t>
      </w:r>
    </w:p>
    <w:p w:rsidR="001B0297" w:rsidRPr="004E68A0" w:rsidRDefault="001B0297" w:rsidP="004E68A0">
      <w:pPr>
        <w:tabs>
          <w:tab w:val="left" w:pos="6120"/>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администраторами (администраторами) доходов бюджета муниципального образования Выселковский район, главными администраторами (администраторами) источников финансирования дефицита бюджета</w:t>
      </w:r>
    </w:p>
    <w:p w:rsidR="001B0297" w:rsidRPr="004E68A0" w:rsidRDefault="001B0297" w:rsidP="004E68A0">
      <w:pPr>
        <w:tabs>
          <w:tab w:val="left" w:pos="6120"/>
        </w:tabs>
        <w:spacing w:after="0" w:line="240" w:lineRule="auto"/>
        <w:jc w:val="center"/>
        <w:rPr>
          <w:rFonts w:ascii="Times New Roman" w:hAnsi="Times New Roman" w:cs="Times New Roman"/>
          <w:sz w:val="28"/>
          <w:szCs w:val="28"/>
        </w:rPr>
      </w:pPr>
      <w:r w:rsidRPr="004E68A0">
        <w:rPr>
          <w:rFonts w:ascii="Times New Roman" w:hAnsi="Times New Roman" w:cs="Times New Roman"/>
          <w:sz w:val="28"/>
          <w:szCs w:val="28"/>
        </w:rPr>
        <w:t>муниципального образования Выселковский район внутреннего финансового контроля и внутреннего финансового аудита</w:t>
      </w:r>
    </w:p>
    <w:p w:rsidR="001B0297" w:rsidRPr="004E68A0" w:rsidRDefault="001B0297" w:rsidP="004E68A0">
      <w:pPr>
        <w:tabs>
          <w:tab w:val="left" w:pos="3960"/>
        </w:tabs>
        <w:spacing w:after="0" w:line="240" w:lineRule="auto"/>
        <w:ind w:firstLine="709"/>
        <w:rPr>
          <w:rFonts w:ascii="Times New Roman" w:hAnsi="Times New Roman" w:cs="Times New Roman"/>
          <w:sz w:val="28"/>
          <w:szCs w:val="28"/>
        </w:rPr>
      </w:pPr>
    </w:p>
    <w:p w:rsidR="001B0297" w:rsidRPr="004E68A0" w:rsidRDefault="001B0297" w:rsidP="004E68A0">
      <w:pPr>
        <w:widowControl w:val="0"/>
        <w:numPr>
          <w:ilvl w:val="0"/>
          <w:numId w:val="1"/>
        </w:numPr>
        <w:tabs>
          <w:tab w:val="left" w:pos="4111"/>
        </w:tabs>
        <w:autoSpaceDE w:val="0"/>
        <w:autoSpaceDN w:val="0"/>
        <w:adjustRightInd w:val="0"/>
        <w:spacing w:after="0" w:line="240" w:lineRule="auto"/>
        <w:ind w:left="3850"/>
        <w:outlineLvl w:val="0"/>
        <w:rPr>
          <w:rFonts w:ascii="Times New Roman" w:hAnsi="Times New Roman" w:cs="Times New Roman"/>
          <w:color w:val="000000"/>
          <w:sz w:val="28"/>
          <w:szCs w:val="28"/>
        </w:rPr>
      </w:pPr>
      <w:bookmarkStart w:id="2" w:name="sub_100"/>
      <w:r w:rsidRPr="004E68A0">
        <w:rPr>
          <w:rFonts w:ascii="Times New Roman" w:hAnsi="Times New Roman" w:cs="Times New Roman"/>
          <w:color w:val="000000"/>
          <w:sz w:val="28"/>
          <w:szCs w:val="28"/>
        </w:rPr>
        <w:t>Общие положения</w:t>
      </w:r>
    </w:p>
    <w:p w:rsidR="001B0297" w:rsidRPr="004E68A0" w:rsidRDefault="001B0297" w:rsidP="004E68A0">
      <w:pPr>
        <w:spacing w:after="0" w:line="240" w:lineRule="auto"/>
        <w:ind w:firstLine="709"/>
        <w:rPr>
          <w:rFonts w:cs="Times New Roman"/>
        </w:rPr>
      </w:pPr>
    </w:p>
    <w:bookmarkEnd w:id="2"/>
    <w:p w:rsidR="001B0297" w:rsidRPr="004E68A0" w:rsidRDefault="001B0297" w:rsidP="004E68A0">
      <w:pPr>
        <w:tabs>
          <w:tab w:val="left" w:pos="709"/>
          <w:tab w:val="left" w:pos="6120"/>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Настоящий порядок определяет правила осуществления главными распорядителями (распорядителями) средств бюджета муниципального образования Выселковский район (далее–местного бюджета), главными администраторами (администраторами) доходов местного бюджета, главными администраторами (администраторами) источников финансирования дефицита местного бюджета внутреннего финансового контроля и на основе функциональной независимости внутреннего финансового аудита.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p>
    <w:p w:rsidR="001B0297" w:rsidRPr="004E68A0" w:rsidRDefault="001B0297" w:rsidP="004E68A0">
      <w:pPr>
        <w:widowControl w:val="0"/>
        <w:autoSpaceDE w:val="0"/>
        <w:autoSpaceDN w:val="0"/>
        <w:adjustRightInd w:val="0"/>
        <w:spacing w:after="0" w:line="240" w:lineRule="auto"/>
        <w:jc w:val="center"/>
        <w:outlineLvl w:val="0"/>
        <w:rPr>
          <w:rFonts w:ascii="Times New Roman" w:hAnsi="Times New Roman" w:cs="Times New Roman"/>
          <w:color w:val="000000"/>
          <w:sz w:val="28"/>
          <w:szCs w:val="28"/>
        </w:rPr>
      </w:pPr>
      <w:bookmarkStart w:id="3" w:name="sub_200"/>
      <w:r w:rsidRPr="004E68A0">
        <w:rPr>
          <w:rFonts w:ascii="Times New Roman" w:hAnsi="Times New Roman" w:cs="Times New Roman"/>
          <w:color w:val="000000"/>
          <w:sz w:val="28"/>
          <w:szCs w:val="28"/>
        </w:rPr>
        <w:t>2. Осуществление внутреннего финансового контроля</w:t>
      </w:r>
    </w:p>
    <w:bookmarkEnd w:id="3"/>
    <w:p w:rsidR="001B0297" w:rsidRPr="004E68A0" w:rsidRDefault="001B0297" w:rsidP="004E68A0">
      <w:pPr>
        <w:widowControl w:val="0"/>
        <w:spacing w:after="0" w:line="240" w:lineRule="auto"/>
        <w:jc w:val="center"/>
        <w:rPr>
          <w:rFonts w:ascii="Times New Roman" w:hAnsi="Times New Roman" w:cs="Times New Roman"/>
          <w:sz w:val="28"/>
          <w:szCs w:val="28"/>
        </w:rPr>
      </w:pP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 w:name="sub_21"/>
      <w:r w:rsidRPr="004E68A0">
        <w:rPr>
          <w:rFonts w:ascii="Times New Roman" w:hAnsi="Times New Roman" w:cs="Times New Roman"/>
          <w:sz w:val="28"/>
          <w:szCs w:val="28"/>
        </w:rPr>
        <w:t>2.1. Главный распорядитель (распорядитель) средств местного бюджета осуществляет внутренний финансовый контроль, направленный на:</w:t>
      </w:r>
    </w:p>
    <w:bookmarkEnd w:id="4"/>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соблюдение внутренних стандартов и процедур составления и исполнения местного бюджета по расходам, включая расходы на закупку товаров, работ, услуг для обеспечения муниципальных нужд муниципального образования Выселковский район, составления бюджетной отчетности и ведения бюджетного учета этим главным распорядителем средств местного бюджета и подведомственными ему распорядителями и получателями средств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подготовку и организацию мер по повышению экономности и результативности использования средств местного бюджета.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5" w:name="sub_22"/>
      <w:r w:rsidRPr="004E68A0">
        <w:rPr>
          <w:rFonts w:ascii="Times New Roman" w:hAnsi="Times New Roman" w:cs="Times New Roman"/>
          <w:sz w:val="28"/>
          <w:szCs w:val="28"/>
        </w:rPr>
        <w:t>2.2.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местного бюджета по доходам, составления бюджетной отчетности и ведения бюджетного учета указанным главным администратором доходов местного бюджета и подведомственными администраторами доходов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6" w:name="sub_23"/>
      <w:bookmarkEnd w:id="5"/>
      <w:r w:rsidRPr="004E68A0">
        <w:rPr>
          <w:rFonts w:ascii="Times New Roman" w:hAnsi="Times New Roman" w:cs="Times New Roman"/>
          <w:sz w:val="28"/>
          <w:szCs w:val="28"/>
        </w:rPr>
        <w:t>2.3.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местного бюджета по источникам финансирования дефицита местного бюджета, составления бюджетной отчетности и ведения бюджетного учета этим главным администратором источников финансирования дефицита местного бюджета и подведомственными администраторами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7" w:name="sub_24"/>
      <w:bookmarkEnd w:id="6"/>
      <w:r w:rsidRPr="004E68A0">
        <w:rPr>
          <w:rFonts w:ascii="Times New Roman" w:hAnsi="Times New Roman" w:cs="Times New Roman"/>
          <w:sz w:val="28"/>
          <w:szCs w:val="28"/>
        </w:rPr>
        <w:t>2.4. Внутренний финансовый контроль осуществляется в структурных подразделениях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(далее - субъект внутреннего финансового контроля), организующих и выполняющих внутренние процедуры составления и исполнения местного бюджета, ведения бюджетного учета и составления бюджетной отчетности (далее - внутренние бюджетные процедуры).</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8" w:name="sub_25"/>
      <w:bookmarkEnd w:id="7"/>
      <w:r w:rsidRPr="004E68A0">
        <w:rPr>
          <w:rFonts w:ascii="Times New Roman" w:hAnsi="Times New Roman" w:cs="Times New Roman"/>
          <w:sz w:val="28"/>
          <w:szCs w:val="28"/>
        </w:rPr>
        <w:t>2.5. Внутренний финансовый контроль осуществляется непрерывно руководителями (заместителями руководителей), иными должностными лицами субъектов внутреннего финансового контроля и направлен на соблюдение правовых актов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регулирующих составление и исполнение местного бюджета, составление бюджетной отчетности и ведение бюджетного учета, включая порядок ведения учетной политики (далее - внутренние стандарты).</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9" w:name="sub_26"/>
      <w:bookmarkEnd w:id="8"/>
      <w:r w:rsidRPr="004E68A0">
        <w:rPr>
          <w:rFonts w:ascii="Times New Roman" w:hAnsi="Times New Roman" w:cs="Times New Roman"/>
          <w:sz w:val="28"/>
          <w:szCs w:val="28"/>
        </w:rPr>
        <w:t>2.6. Должностные лица субъектов внутреннего финансового контроля осуществляют внутренний финансовый контроль в соответствии с их должностными регламентами в отношении следующих внутренних бюджетных процедур (далее - предмет контроля):</w:t>
      </w:r>
      <w:bookmarkEnd w:id="9"/>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и представление документов в финансовое управление администрации муниципального образования Выселковский район (далее - финансовое управление), необходимых для составления и рассмотрения проекта местного бюджета, в том числе реестров расходных обязательств и обоснований бюджетных ассигнований;</w:t>
      </w:r>
    </w:p>
    <w:p w:rsidR="001B0297" w:rsidRPr="004E68A0" w:rsidRDefault="001B0297" w:rsidP="004E68A0">
      <w:pPr>
        <w:widowControl w:val="0"/>
        <w:tabs>
          <w:tab w:val="left" w:pos="709"/>
          <w:tab w:val="left" w:pos="1134"/>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и представление документов главному распорядителю (распорядителю) средств местного бюджета, главному администратору (администратору) доходов местного бюджета, главному администратору (администратору) источников финансирования дефицита местного бюджета, необходимых для составления и рассмотрения проекта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и представление документов в финансовое управление, необходимых для составления и ведения кассового плана по доходам местного бюджета, расходам местного бюджета и источникам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утверждение и ведение бюджетной росписи главного распорядителя (распорядителя) средств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и направление документов в финансовое управление, необходимых для формирования и ведения сводной бюджетной росписи местного бюджета, доведения (распределения) бюджетных ассигнований и лимитов бюджетных обязательств до главных распорядителей средств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утверждение и ведение бюджетных смет;</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формирование и утверждение муниципальных заданий в отношении подведомственных муниципальных учреждений;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исполнение бюджетной сметы;</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принятие и исполнение бюджетных обязательств;</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местный бюджет, пеней и штрафов по ним (за исключением операций, осуществляемых в соответствии с </w:t>
      </w:r>
      <w:hyperlink r:id="rId7"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color w:val="000000"/>
          <w:sz w:val="28"/>
          <w:szCs w:val="28"/>
        </w:rPr>
        <w:t xml:space="preserve"> Российской Федерации о налогах и сборах, </w:t>
      </w:r>
      <w:hyperlink r:id="rId8"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sz w:val="28"/>
          <w:szCs w:val="28"/>
        </w:rPr>
        <w:t xml:space="preserve"> о таможенном регулировании в Российской Федерации);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принятие решений о возврате излишне уплаченных (взысканных) платежей в местный бюджет, а также процентов за несвоевременное осуществление такого возврата и процентов, начисленных на излишне взысканные суммы (за исключением операций, осуществляемых в соответствии с </w:t>
      </w:r>
      <w:hyperlink r:id="rId9"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sz w:val="28"/>
          <w:szCs w:val="28"/>
        </w:rPr>
        <w:t xml:space="preserve">Российской Федерации о налогах и сборах, </w:t>
      </w:r>
      <w:hyperlink r:id="rId10"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sz w:val="28"/>
          <w:szCs w:val="28"/>
        </w:rPr>
        <w:t xml:space="preserve"> о таможенном регулировании в Российской Федерации);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принятие решений о зачете (об уточнении) платежей в местный бюджет (за исключением операций, осуществляемых в соответствии с </w:t>
      </w:r>
      <w:hyperlink r:id="rId11"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color w:val="000000"/>
          <w:sz w:val="28"/>
          <w:szCs w:val="28"/>
        </w:rPr>
        <w:t xml:space="preserve"> Российской Федерации о налогах и сборах, </w:t>
      </w:r>
      <w:hyperlink r:id="rId12" w:history="1">
        <w:r w:rsidRPr="004E68A0">
          <w:rPr>
            <w:rFonts w:ascii="Times New Roman" w:hAnsi="Times New Roman" w:cs="Times New Roman"/>
            <w:color w:val="000000"/>
            <w:sz w:val="28"/>
            <w:szCs w:val="28"/>
          </w:rPr>
          <w:t>законодательством</w:t>
        </w:r>
      </w:hyperlink>
      <w:r w:rsidRPr="004E68A0">
        <w:rPr>
          <w:rFonts w:ascii="Times New Roman" w:hAnsi="Times New Roman" w:cs="Times New Roman"/>
          <w:sz w:val="28"/>
          <w:szCs w:val="28"/>
        </w:rPr>
        <w:t>о таможенном регулировании в Российской Федерации);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и регистрах бюджетного учета, проведение оценки имущества и обязательств, а также инвентаризаций;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составление и представление бюджетной отчетности, сводной бюджетной отчетности;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исполнение судебных актов по искам к главному распорядителю (распорядителю) средств местного бюджета, главному администратору (администратору) доходов местного бюджета, главному администратору (администратору) источников финансирования дефицита местного бюджета, а также судебных актов, предусматривающих обращение взыскания на средства местного бюджета по денежным обязательствам муниципальных казенных учреждений муниципального образования Выселковский район.</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10" w:name="sub_27"/>
      <w:r w:rsidRPr="004E68A0">
        <w:rPr>
          <w:rFonts w:ascii="Times New Roman" w:hAnsi="Times New Roman" w:cs="Times New Roman"/>
          <w:sz w:val="28"/>
          <w:szCs w:val="28"/>
        </w:rPr>
        <w:t>2.7. При осуществлении внутреннего финансового контроля производятся следующие контрольные действия:</w:t>
      </w:r>
    </w:p>
    <w:bookmarkEnd w:id="10"/>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проверка оформления документов на соответствие требованиям нормативных правовых актов Российской Федерации, Краснодарского края и муниципального образования Выселковский район, регулирующих бюджетные правоотношения, и внутренних стандартов;</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авторизация операций (действий по формированию документов, необходимых для выполнения внутренних бюджетных процедур);</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сверка данных;</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сбор и анализ информации о результатах выполнения внутренних бюджетных процедур.</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11" w:name="sub_28"/>
      <w:r w:rsidRPr="004E68A0">
        <w:rPr>
          <w:rFonts w:ascii="Times New Roman" w:hAnsi="Times New Roman" w:cs="Times New Roman"/>
          <w:sz w:val="28"/>
          <w:szCs w:val="28"/>
        </w:rPr>
        <w:t xml:space="preserve">2.8. Формами проведения внутреннего финансового контроля являются контрольные действия, указанные в </w:t>
      </w:r>
      <w:hyperlink w:anchor="sub_27" w:history="1">
        <w:r w:rsidRPr="004E68A0">
          <w:rPr>
            <w:rFonts w:ascii="Times New Roman" w:hAnsi="Times New Roman" w:cs="Times New Roman"/>
            <w:color w:val="000000"/>
            <w:sz w:val="28"/>
            <w:szCs w:val="28"/>
          </w:rPr>
          <w:t>пункте 2.7</w:t>
        </w:r>
      </w:hyperlink>
      <w:r w:rsidRPr="004E68A0">
        <w:rPr>
          <w:rFonts w:ascii="Times New Roman" w:hAnsi="Times New Roman" w:cs="Times New Roman"/>
          <w:sz w:val="28"/>
          <w:szCs w:val="28"/>
        </w:rPr>
        <w:t xml:space="preserve"> настоящего Порядка (далее - контрольные действия), применяемые в ходе самоконтроля и (или) контроля по уровню подчиненности (подведомственности) (далее - методы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12" w:name="sub_29"/>
      <w:bookmarkEnd w:id="11"/>
      <w:r w:rsidRPr="004E68A0">
        <w:rPr>
          <w:rFonts w:ascii="Times New Roman" w:hAnsi="Times New Roman" w:cs="Times New Roman"/>
          <w:sz w:val="28"/>
          <w:szCs w:val="28"/>
        </w:rPr>
        <w:t>2.9. К способам проведения контрольных действий относятся:</w:t>
      </w:r>
    </w:p>
    <w:bookmarkEnd w:id="12"/>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сплошной способ, при котором контрольные действия осуществляются в отношении каждой проведенной операции (действия по формированию документа, необходимого для выполнения внутренней бюджетной процедуры);</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выборочный способ, при котором контрольные действия осуществляются в отношении отдельной проведенной операции (действия по формированию документа, необходимого для выполнения внутренней бюджетной процедуры).</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13" w:name="sub_210"/>
      <w:r w:rsidRPr="004E68A0">
        <w:rPr>
          <w:rFonts w:ascii="Times New Roman" w:hAnsi="Times New Roman" w:cs="Times New Roman"/>
          <w:sz w:val="28"/>
          <w:szCs w:val="28"/>
        </w:rPr>
        <w:t xml:space="preserve">2.10. Подготовка к проведению внутреннего финансового контроля заключается в формировании (актуализации) карты внутреннего финансового контроля руководителем (заместителем руководителя) субъекта внутреннего финансового контроля. Примерная форма карты внутреннего финансового контроля с инструкцией по её заполнению приведена в </w:t>
      </w:r>
      <w:hyperlink w:anchor="sub_12000" w:history="1">
        <w:r w:rsidRPr="004E68A0">
          <w:rPr>
            <w:rFonts w:ascii="Times New Roman" w:hAnsi="Times New Roman" w:cs="Times New Roman"/>
            <w:sz w:val="28"/>
            <w:szCs w:val="28"/>
          </w:rPr>
          <w:t xml:space="preserve">Приложении </w:t>
        </w:r>
      </w:hyperlink>
      <w:r w:rsidRPr="004E68A0">
        <w:rPr>
          <w:rFonts w:ascii="Times New Roman" w:hAnsi="Times New Roman" w:cs="Times New Roman"/>
          <w:sz w:val="28"/>
          <w:szCs w:val="28"/>
        </w:rPr>
        <w:t>№ 1 к настоящему Порядку.</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14" w:name="sub_211"/>
      <w:bookmarkEnd w:id="13"/>
      <w:r w:rsidRPr="004E68A0">
        <w:rPr>
          <w:rFonts w:ascii="Times New Roman" w:hAnsi="Times New Roman" w:cs="Times New Roman"/>
          <w:sz w:val="28"/>
          <w:szCs w:val="28"/>
        </w:rPr>
        <w:t>2.11. В карте внутреннего финансового контроля по каждому отражаемому в нем предмету внутреннего финансового контроля указываются данные о должностном лице, ответственном за выполнение операции (действия по формированию документа, необходимого для выполнения внутренней бюджетной процедуры), периодичности выполнения операции, должностных лицах, осуществляющих контрольные действия, методах контроля и периодичности контрольных действий.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15" w:name="sub_212"/>
      <w:bookmarkEnd w:id="14"/>
      <w:r w:rsidRPr="004E68A0">
        <w:rPr>
          <w:rFonts w:ascii="Times New Roman" w:hAnsi="Times New Roman" w:cs="Times New Roman"/>
          <w:sz w:val="28"/>
          <w:szCs w:val="28"/>
        </w:rPr>
        <w:t>2.12. Процесс формирования (актуализации) карты внутреннего финансового контроля включает следующие этапы:</w:t>
      </w:r>
    </w:p>
    <w:bookmarkEnd w:id="15"/>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анализ и оценка бюджетных рисков, связанных с проведением каждой отдельной операции (действий по формированию документов, необходимых для выполнения внутренней бюджетной процедуры)в целях ее включения в карту внутреннего финансового контроля или исключения из карты внутреннего финансового контроля, определения применяемых к ней контрольных действий (далее - процедуры внутреннего финансового контроля) и методов контроля. Примерная форма анализа и оценки бюджетного риска с инструкцией по ее заполнению приведена в </w:t>
      </w:r>
      <w:hyperlink w:anchor="sub_112000" w:history="1">
        <w:r w:rsidRPr="004E68A0">
          <w:rPr>
            <w:rFonts w:ascii="Times New Roman" w:hAnsi="Times New Roman" w:cs="Times New Roman"/>
            <w:sz w:val="28"/>
            <w:szCs w:val="28"/>
          </w:rPr>
          <w:t>Приложении №</w:t>
        </w:r>
      </w:hyperlink>
      <w:r w:rsidRPr="004E68A0">
        <w:rPr>
          <w:rFonts w:ascii="Times New Roman" w:hAnsi="Times New Roman" w:cs="Times New Roman"/>
          <w:sz w:val="28"/>
          <w:szCs w:val="28"/>
        </w:rPr>
        <w:t>2 к настоящему Порядку;</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формирование перечня операций (далее – Перечень) с указанием необходимости или отсутствия необходимости проведения контрольных действий в отношении отдельных операций. Примерная </w:t>
      </w:r>
      <w:hyperlink w:anchor="sub_111000" w:history="1">
        <w:r w:rsidRPr="004E68A0">
          <w:rPr>
            <w:rFonts w:ascii="Times New Roman" w:hAnsi="Times New Roman" w:cs="Times New Roman"/>
            <w:sz w:val="28"/>
            <w:szCs w:val="28"/>
          </w:rPr>
          <w:t>форма</w:t>
        </w:r>
      </w:hyperlink>
      <w:r w:rsidRPr="004E68A0">
        <w:rPr>
          <w:rFonts w:ascii="Times New Roman" w:hAnsi="Times New Roman" w:cs="Times New Roman"/>
          <w:sz w:val="28"/>
          <w:szCs w:val="28"/>
        </w:rPr>
        <w:t xml:space="preserve">Перечня с инструкцией по ее заполнению приведена в </w:t>
      </w:r>
      <w:hyperlink w:anchor="sub_11000" w:history="1">
        <w:r w:rsidRPr="004E68A0">
          <w:rPr>
            <w:rFonts w:ascii="Times New Roman" w:hAnsi="Times New Roman" w:cs="Times New Roman"/>
            <w:sz w:val="28"/>
            <w:szCs w:val="28"/>
          </w:rPr>
          <w:t xml:space="preserve">Приложении № </w:t>
        </w:r>
      </w:hyperlink>
      <w:r w:rsidRPr="004E68A0">
        <w:rPr>
          <w:rFonts w:ascii="Times New Roman" w:hAnsi="Times New Roman" w:cs="Times New Roman"/>
          <w:sz w:val="28"/>
          <w:szCs w:val="28"/>
        </w:rPr>
        <w:t>3 к настоящему Порядку.</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color w:val="548DD4"/>
          <w:sz w:val="28"/>
          <w:szCs w:val="28"/>
        </w:rPr>
      </w:pPr>
      <w:bookmarkStart w:id="16" w:name="sub_213"/>
      <w:r w:rsidRPr="004E68A0">
        <w:rPr>
          <w:rFonts w:ascii="Times New Roman" w:hAnsi="Times New Roman" w:cs="Times New Roman"/>
          <w:sz w:val="28"/>
          <w:szCs w:val="28"/>
        </w:rPr>
        <w:t>2.13. Внутренний финансовый контроль осуществляется в соответствии с утвержденной картой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17" w:name="sub_214"/>
      <w:bookmarkEnd w:id="16"/>
      <w:r w:rsidRPr="004E68A0">
        <w:rPr>
          <w:rFonts w:ascii="Times New Roman" w:hAnsi="Times New Roman" w:cs="Times New Roman"/>
          <w:sz w:val="28"/>
          <w:szCs w:val="28"/>
        </w:rPr>
        <w:t>2.14. Утверждение карт внутреннего финансового контроля осуществляется руководителем (заместителем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18" w:name="sub_215"/>
      <w:bookmarkEnd w:id="17"/>
      <w:r w:rsidRPr="004E68A0">
        <w:rPr>
          <w:rFonts w:ascii="Times New Roman" w:hAnsi="Times New Roman" w:cs="Times New Roman"/>
          <w:sz w:val="28"/>
          <w:szCs w:val="28"/>
        </w:rPr>
        <w:t>2.15. Актуализация карт внутреннего финансового контроля проводится:</w:t>
      </w:r>
    </w:p>
    <w:bookmarkEnd w:id="18"/>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до начала очередного финансового года;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при принятии решения руководителем (заместителем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о внесении изменений в карты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 случае внесения изменений в нормативные правовые акты, регулирующие бюджетные правоотношения, определяющих необходимость изменения внутренних бюджетных процедур.</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19" w:name="sub_216"/>
      <w:r w:rsidRPr="004E68A0">
        <w:rPr>
          <w:rFonts w:ascii="Times New Roman" w:hAnsi="Times New Roman" w:cs="Times New Roman"/>
          <w:sz w:val="28"/>
          <w:szCs w:val="28"/>
        </w:rPr>
        <w:t>2.16. Формирование, утверждение и актуализация карт внутреннего финансового контроля осуществляется в порядке, установленном главным распорядителем средств местного бюджета, главным администратором доходов местного бюджета и главным администратором источников финансирования дефицита местного бюджета.</w:t>
      </w:r>
    </w:p>
    <w:bookmarkEnd w:id="19"/>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Актуализация (формирование) карт внутреннего финансового контроля проводится не реже одного раза в год.</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20" w:name="sub_217"/>
      <w:r w:rsidRPr="004E68A0">
        <w:rPr>
          <w:rFonts w:ascii="Times New Roman" w:hAnsi="Times New Roman" w:cs="Times New Roman"/>
          <w:sz w:val="28"/>
          <w:szCs w:val="28"/>
        </w:rPr>
        <w:t>2.17. Ответственность за организацию внутреннего финансового контроля несет руководитель или заместитель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курирующие субъекты внутреннего финансового контроля в соответствии с распределением обязанностей.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1" w:name="sub_218"/>
      <w:bookmarkEnd w:id="20"/>
      <w:r w:rsidRPr="004E68A0">
        <w:rPr>
          <w:rFonts w:ascii="Times New Roman" w:hAnsi="Times New Roman" w:cs="Times New Roman"/>
          <w:sz w:val="28"/>
          <w:szCs w:val="28"/>
        </w:rPr>
        <w:t>2.18. Главный распорядитель средств местного бюджета, главный администратор доходов местного бюджета и главный администратор источников финансирования дефицита местного бюджета обязаны предоставлять в финансовое управление запрашиваемые им информацию и документы в целях проведения анализа осуществления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2" w:name="sub_219"/>
      <w:bookmarkEnd w:id="21"/>
      <w:r w:rsidRPr="004E68A0">
        <w:rPr>
          <w:rFonts w:ascii="Times New Roman" w:hAnsi="Times New Roman" w:cs="Times New Roman"/>
          <w:sz w:val="28"/>
          <w:szCs w:val="28"/>
        </w:rPr>
        <w:t>2.19. Внутренний финансовый контроль субъектами внутреннего финансового контроля осуществляется с соблюдением периодичности, методов контроля и способов контроля, указанных в картах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3" w:name="sub_220"/>
      <w:bookmarkEnd w:id="22"/>
      <w:r w:rsidRPr="004E68A0">
        <w:rPr>
          <w:rFonts w:ascii="Times New Roman" w:hAnsi="Times New Roman" w:cs="Times New Roman"/>
          <w:sz w:val="28"/>
          <w:szCs w:val="28"/>
        </w:rPr>
        <w:t>2.20. Самоконтроль осуществляется сплошным способом должностным лицом субъекта внутреннего финансового контроля путем проведения проверки каждой выполняемой им операции на соответствие нормативным правовым актам Российской Федерации,  Краснодарского края, муниципального образования Выселковский район, регулирующим бюджетные правоотношения, внутренним стандартам и должностным регламентам, а также путем оценки причин и обстоятельств (факторов), негативно влияющих на совершение операции.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Самоконтроль осуществляется в соответствии с картой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4" w:name="sub_221"/>
      <w:bookmarkEnd w:id="23"/>
      <w:r w:rsidRPr="004E68A0">
        <w:rPr>
          <w:rFonts w:ascii="Times New Roman" w:hAnsi="Times New Roman" w:cs="Times New Roman"/>
          <w:sz w:val="28"/>
          <w:szCs w:val="28"/>
        </w:rPr>
        <w:t>2.21. Контроль по уровню подчиненности осуществляется сплошным способом руководителем (заместителем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и (или) руководителем субъекта внутреннего финансового контроля, иным уполномоченным лицом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путем авторизации операций (действий по формированию документов, необходимых для выполнения внутренних бюджетных процедур), осуществляемых подчиненными должностными лицами.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5" w:name="sub_222"/>
      <w:bookmarkEnd w:id="24"/>
      <w:r w:rsidRPr="004E68A0">
        <w:rPr>
          <w:rFonts w:ascii="Times New Roman" w:hAnsi="Times New Roman" w:cs="Times New Roman"/>
          <w:sz w:val="28"/>
          <w:szCs w:val="28"/>
        </w:rPr>
        <w:t xml:space="preserve">2.22. Контроль по уровню подведомственности (ведомственный контроль) осуществляется сплошным или выборочным способом в отношении процедур и операций, совершенных подведомственными распорядителями и получателями средств местного бюджета, администраторами доходов местного бюджета и администраторами источников финансирования дефицита местного бюджета, путем проведения проверок, направленных на установление соответствия представленных документов требованиям нормативных правовых актов Российской Федерации, Краснодарского края и муниципального образования Выселковский район, регулирующих бюджетные правоотношения, и внутренним стандартам, и (или) путем сбора и анализа информации о своевременности составления и представления документов, необходимых для выполнения внутренних бюджетных процедур, точности и обоснованности информации, отраженной в указанных документах, а также законности совершения отдельных операций. </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Результаты таких проверок оформляются заключением с указанием необходимости внесения исправлений и (или) устранения недостатков (нарушений) при их наличии в установленный в заключении срок либо отметкой (разрешительной надписью) на представленном документе.</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6" w:name="sub_223"/>
      <w:bookmarkEnd w:id="25"/>
      <w:r w:rsidRPr="004E68A0">
        <w:rPr>
          <w:rFonts w:ascii="Times New Roman" w:hAnsi="Times New Roman" w:cs="Times New Roman"/>
          <w:sz w:val="28"/>
          <w:szCs w:val="28"/>
        </w:rPr>
        <w:t>2.23. Выявленные недостатки и (или) нарушения при исполнении внутренних бюджетных процедур, сведения о причинах и об обстоятельствах рисков возникновения нарушений и (или) недостатков и о предлагаемых мерах по их устранению (далее - результаты внутреннего финансового контроля) отражаются в регистрах (журналах)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color w:val="548DD4"/>
          <w:sz w:val="28"/>
          <w:szCs w:val="28"/>
        </w:rPr>
      </w:pPr>
      <w:r w:rsidRPr="004E68A0">
        <w:rPr>
          <w:rFonts w:ascii="Times New Roman" w:hAnsi="Times New Roman" w:cs="Times New Roman"/>
          <w:sz w:val="28"/>
          <w:szCs w:val="28"/>
        </w:rPr>
        <w:t xml:space="preserve">Примерная форма журнала учета результатов  внутреннего финансового контроля с инструкцией по её заполнению приведена в </w:t>
      </w:r>
      <w:hyperlink w:anchor="sub_12000" w:history="1">
        <w:r w:rsidRPr="004E68A0">
          <w:rPr>
            <w:rFonts w:ascii="Times New Roman" w:hAnsi="Times New Roman" w:cs="Times New Roman"/>
            <w:sz w:val="28"/>
            <w:szCs w:val="28"/>
          </w:rPr>
          <w:t xml:space="preserve">Приложении </w:t>
        </w:r>
      </w:hyperlink>
      <w:r w:rsidRPr="004E68A0">
        <w:rPr>
          <w:rFonts w:ascii="Times New Roman" w:hAnsi="Times New Roman" w:cs="Times New Roman"/>
          <w:sz w:val="28"/>
          <w:szCs w:val="28"/>
        </w:rPr>
        <w:t>№ 4 к настоящему Порядку.</w:t>
      </w:r>
    </w:p>
    <w:bookmarkEnd w:id="26"/>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Ведение регистров (журналов) внутреннего финансового контроля осуществляется субъектом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27" w:name="sub_224"/>
      <w:r w:rsidRPr="004E68A0">
        <w:rPr>
          <w:rFonts w:ascii="Times New Roman" w:hAnsi="Times New Roman" w:cs="Times New Roman"/>
          <w:sz w:val="28"/>
          <w:szCs w:val="28"/>
        </w:rPr>
        <w:t>2.24. Регистры (журналы) внутреннего финансового контроля подлежат учету и хранению в порядке, установленном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2.25. Допускается расширение показателей, отраженных в картах и регистрах (журналах) внутреннего финансового контроля. </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Дополнительные показатели и инструкции по их отражению утверждаются руководителем (заместителем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bookmarkStart w:id="28" w:name="sub_226"/>
      <w:bookmarkEnd w:id="27"/>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2.26. Информация о результатах внутреннего финансового контроля направляется субъектом внутреннего финансового контроля (уполномоченным подразделением) руководителю (заместителю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с периодичностью один раз в квартал, не позднее 15 числа месяца, следующего за отчетным кварталом.</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2.27. Результаты внутреннего финансового контроля рассматриваются руководителем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в срок не более 30 календарных дней с даты их представления.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2.28. По итогам рассмотрения результатов внутреннего финансового контроля руководителем (заместителем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принимаются решения с указанием сроков их выполнения, направленные на:</w:t>
      </w:r>
    </w:p>
    <w:bookmarkEnd w:id="28"/>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изменение карт внутреннего финансового контроля в целях увеличения способности процедур внутреннего финансового контроля снижать вероятность возникновения событий, негативно влияющих на выполнение внутренних бюджетных процедур (далее - бюджетные риски);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изменение внутренних стандартов, в том числе учетной политики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уточнение прав по формированию финансовых и первичных учетных документов, а также прав доступа к записям в регистры бюджетного учета;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устранение конфликта интересов у должностных лиц, осуществляющих внутренние бюджетные процедуры;</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проведение в установленном порядке служебных проверок и применение материальной и (или) дисциплинарной ответственности к виновным должностным лицам;</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ведение эффективной кадровой политики в отношении субъектов внутреннего финансового контроля.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29" w:name="sub_227"/>
      <w:r w:rsidRPr="004E68A0">
        <w:rPr>
          <w:rFonts w:ascii="Times New Roman" w:hAnsi="Times New Roman" w:cs="Times New Roman"/>
          <w:sz w:val="28"/>
          <w:szCs w:val="28"/>
        </w:rPr>
        <w:t xml:space="preserve">2.29. При принятии решений по итогам рассмотрения результатов внутреннего финансового контроля учитывается информация, указанная в актах, заключениях, представлениях и предписаниях </w:t>
      </w:r>
      <w:r w:rsidRPr="004E68A0">
        <w:rPr>
          <w:rFonts w:ascii="Times New Roman" w:hAnsi="Times New Roman" w:cs="Times New Roman"/>
          <w:color w:val="000000"/>
          <w:sz w:val="28"/>
          <w:szCs w:val="28"/>
        </w:rPr>
        <w:t>органов государственного и муниципального</w:t>
      </w:r>
      <w:r w:rsidRPr="004E68A0">
        <w:rPr>
          <w:rFonts w:ascii="Times New Roman" w:hAnsi="Times New Roman" w:cs="Times New Roman"/>
          <w:sz w:val="28"/>
          <w:szCs w:val="28"/>
        </w:rPr>
        <w:t xml:space="preserve"> финансового контроля, отчетах внутреннего финансового аудита, представленных руководителю (заместителю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highlight w:val="yellow"/>
        </w:rPr>
      </w:pPr>
      <w:bookmarkStart w:id="30" w:name="sub_225"/>
      <w:bookmarkStart w:id="31" w:name="sub_228"/>
      <w:bookmarkEnd w:id="29"/>
      <w:r w:rsidRPr="004E68A0">
        <w:rPr>
          <w:rFonts w:ascii="Times New Roman" w:hAnsi="Times New Roman" w:cs="Times New Roman"/>
          <w:sz w:val="28"/>
          <w:szCs w:val="28"/>
        </w:rPr>
        <w:t>2.30. Сводная информация о результатах внутреннего финансового контроля в форме отчета направляется главными  распорядителями (распорядителями) средств местного бюджета, главными администраторами (администраторами) доходов местного бюджета, главными администраторами (администраторами) источников финансирования дефицита местного бюджета в финансовое управление в срок до 20 числа месяца, следующего за отчетным кварталом, в целях проведения анализа осуществления ими внутреннего финансового контроля. Форма отчета о результатах внутреннего финансового контроля приведена в Приложении № 5 к настоящему Порядку.</w:t>
      </w:r>
    </w:p>
    <w:bookmarkEnd w:id="30"/>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В случае выявления нарушений бюджетного законодательства, за которые применяются меры административной или уголовной ответственности, информация о таких нарушениях представляется незамедлительно. </w:t>
      </w:r>
    </w:p>
    <w:p w:rsidR="001B0297" w:rsidRPr="004E68A0" w:rsidRDefault="001B0297" w:rsidP="004E68A0">
      <w:pPr>
        <w:widowControl w:val="0"/>
        <w:autoSpaceDE w:val="0"/>
        <w:autoSpaceDN w:val="0"/>
        <w:adjustRightInd w:val="0"/>
        <w:spacing w:after="0" w:line="240" w:lineRule="auto"/>
        <w:jc w:val="center"/>
        <w:outlineLvl w:val="0"/>
        <w:rPr>
          <w:rFonts w:ascii="Times New Roman" w:hAnsi="Times New Roman" w:cs="Times New Roman"/>
          <w:color w:val="26282F"/>
          <w:sz w:val="28"/>
          <w:szCs w:val="28"/>
        </w:rPr>
      </w:pPr>
      <w:bookmarkStart w:id="32" w:name="sub_300"/>
      <w:bookmarkEnd w:id="31"/>
    </w:p>
    <w:p w:rsidR="001B0297" w:rsidRPr="004E68A0" w:rsidRDefault="001B0297" w:rsidP="004E68A0">
      <w:pPr>
        <w:widowControl w:val="0"/>
        <w:autoSpaceDE w:val="0"/>
        <w:autoSpaceDN w:val="0"/>
        <w:adjustRightInd w:val="0"/>
        <w:spacing w:after="0" w:line="240" w:lineRule="auto"/>
        <w:jc w:val="center"/>
        <w:outlineLvl w:val="0"/>
        <w:rPr>
          <w:rFonts w:ascii="Times New Roman" w:hAnsi="Times New Roman" w:cs="Times New Roman"/>
          <w:color w:val="000000"/>
          <w:sz w:val="28"/>
          <w:szCs w:val="28"/>
        </w:rPr>
      </w:pPr>
      <w:r w:rsidRPr="004E68A0">
        <w:rPr>
          <w:rFonts w:ascii="Times New Roman" w:hAnsi="Times New Roman" w:cs="Times New Roman"/>
          <w:color w:val="000000"/>
          <w:sz w:val="28"/>
          <w:szCs w:val="28"/>
        </w:rPr>
        <w:t>3. Осуществление внутреннего финансового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color w:val="000000"/>
          <w:sz w:val="28"/>
          <w:szCs w:val="28"/>
        </w:rPr>
      </w:pPr>
      <w:bookmarkStart w:id="33" w:name="sub_31"/>
      <w:bookmarkEnd w:id="32"/>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3.1. Главный распорядитель (распорядитель) средств местного бюджета, главный администратор (администратор) доходов местного бюджета, главный администратор (администратор) источников финансирования дефицита местного бюджета (их уполномоченные должностные лица) осуществляют на основе функциональной независимости внутренний финансовый аудит в целях:</w:t>
      </w:r>
    </w:p>
    <w:bookmarkEnd w:id="33"/>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оценки надежности внутреннего финансового контроля и подготовки рекомендаций по повышению его эффективности;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подготовки предложений по повышению экономности и результативности использования бюджетных средств.</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34" w:name="sub_32"/>
      <w:r w:rsidRPr="004E68A0">
        <w:rPr>
          <w:rFonts w:ascii="Times New Roman" w:hAnsi="Times New Roman" w:cs="Times New Roman"/>
          <w:sz w:val="28"/>
          <w:szCs w:val="28"/>
        </w:rPr>
        <w:t>3.2. Внутренний финансовый аудит осуществляется структурными подразделениями и (или) уполномоченными должностными лицами, работниками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(далее также - субъект внутреннего финансового аудита), наделенными полномочиями по осуществлению внутреннего финансового аудита на основе функциональной независимости.</w:t>
      </w:r>
    </w:p>
    <w:bookmarkEnd w:id="34"/>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Субъект внутреннего финансового аудита подчиняется непосредственно и исключительно руководителю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Деятельность субъекта внутреннего финансового аудита основывается на принципах законности, объективности, эффективности, независимости и профессиональной компетентности, а также системности, ответственности, достоверности результатов и гласности.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35" w:name="sub_33"/>
      <w:r w:rsidRPr="004E68A0">
        <w:rPr>
          <w:rFonts w:ascii="Times New Roman" w:hAnsi="Times New Roman" w:cs="Times New Roman"/>
          <w:sz w:val="28"/>
          <w:szCs w:val="28"/>
        </w:rPr>
        <w:t>3.3. Предметом внутреннего финансового аудита является:</w:t>
      </w:r>
    </w:p>
    <w:bookmarkEnd w:id="35"/>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совокупность финансовых и хозяйственных операций, совершенных структурными подразделениями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организующими и выполняющими внутренние бюджетные процедуры, подведомственными распорядителями и получателями средств местного бюджета, администраторами доходов местного бюджета, администраторами источников финансирования дефицита местного бюджета (далее - объекты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организация и осуществление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36" w:name="sub_34"/>
      <w:r w:rsidRPr="004E68A0">
        <w:rPr>
          <w:rFonts w:ascii="Times New Roman" w:hAnsi="Times New Roman" w:cs="Times New Roman"/>
          <w:sz w:val="28"/>
          <w:szCs w:val="28"/>
        </w:rPr>
        <w:t>3.4. Внутренний финансовый аудит осуществляется посредством проведения плановых и внеплановых аудиторских проверок. Плановые проверки осуществляются в соответствии с годовым планом внутреннего финансового аудита, утверждаемым руководителем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(далее - План).</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37" w:name="sub_36"/>
      <w:bookmarkEnd w:id="36"/>
      <w:r w:rsidRPr="004E68A0">
        <w:rPr>
          <w:rFonts w:ascii="Times New Roman" w:hAnsi="Times New Roman" w:cs="Times New Roman"/>
          <w:sz w:val="28"/>
          <w:szCs w:val="28"/>
        </w:rPr>
        <w:t>3.5. Аудиторские проверки подразделяются:</w:t>
      </w:r>
    </w:p>
    <w:bookmarkEnd w:id="37"/>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камеральные проверки, которые проводятся по месту нахождения субъекта внутреннего финансового аудита на основании представленных по его запросу информации и материалов;</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выездные проверки, которые проводятся по месту нахождения объектов аудита;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 комбинированные проверки, которые проводятся как по месту нахождения субъекта внутреннего финансового аудита, так и по месту нахождения объектов аудита.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38" w:name="sub_37"/>
      <w:r w:rsidRPr="004E68A0">
        <w:rPr>
          <w:rFonts w:ascii="Times New Roman" w:hAnsi="Times New Roman" w:cs="Times New Roman"/>
          <w:sz w:val="28"/>
          <w:szCs w:val="28"/>
        </w:rPr>
        <w:t>3.6. Должностные лица субъекта внутреннего финансового аудита при проведении аудиторских проверок имеют право:</w:t>
      </w:r>
    </w:p>
    <w:bookmarkEnd w:id="38"/>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запрашивать и получать на основании мотивированного запроса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посещать помещения и территории, которые занимают объекты аудита, в отношении которых осуществляется аудиторская проверка;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привлекать независимых экспертов.</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Срок направления и исполнения указанного запроса составляет не более 30 календарных дней.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39" w:name="sub_38"/>
      <w:r w:rsidRPr="004E68A0">
        <w:rPr>
          <w:rFonts w:ascii="Times New Roman" w:hAnsi="Times New Roman" w:cs="Times New Roman"/>
          <w:sz w:val="28"/>
          <w:szCs w:val="28"/>
        </w:rPr>
        <w:t>3.7. Субъект внутреннего финансового аудита обязан:</w:t>
      </w:r>
    </w:p>
    <w:bookmarkEnd w:id="39"/>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соблюдать требования нормативных правовых актов в установленной сфере деятельности;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проводить аудиторские проверки в соответствии с утвержденным годовым Планом аудиторских проверок;</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знакомить руководителя или уполномоченное должностное лицо объекта аудита с результатами аудиторских проверок (актами и заключениями).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0" w:name="sub_39"/>
      <w:r w:rsidRPr="004E68A0">
        <w:rPr>
          <w:rFonts w:ascii="Times New Roman" w:hAnsi="Times New Roman" w:cs="Times New Roman"/>
          <w:sz w:val="28"/>
          <w:szCs w:val="28"/>
        </w:rPr>
        <w:t>3.8. Ответственность за организацию внутреннего финансового аудита несет руководитель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bookmarkStart w:id="41" w:name="sub_315"/>
      <w:bookmarkStart w:id="42" w:name="sub_311"/>
      <w:bookmarkEnd w:id="40"/>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3.9 Главный распорядитель (распорядитель) средств местного бюджета, главный администратор (администратор) доходов местного бюджета, главного администратор (администратор) источников финансирования дефицита местного бюджета обязаны предоставить в финансовое управление запрашиваемые им информацию и документы в целях проведения анализа осуществления внутреннего финансового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3" w:name="sub_312"/>
      <w:bookmarkEnd w:id="41"/>
      <w:bookmarkEnd w:id="42"/>
      <w:r w:rsidRPr="004E68A0">
        <w:rPr>
          <w:rFonts w:ascii="Times New Roman" w:hAnsi="Times New Roman" w:cs="Times New Roman"/>
          <w:sz w:val="28"/>
          <w:szCs w:val="28"/>
        </w:rPr>
        <w:t>3.10. План представляет собой перечень аудиторских проверок, которые планируется провести в очередном финансовом году.</w:t>
      </w:r>
    </w:p>
    <w:bookmarkEnd w:id="43"/>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По каждой аудиторской проверке в Плане указываются проверяемая внутренняя бюджетная процедура, объекты аудита, срок проведения аудиторской проверки и ответственные исполнители.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4" w:name="sub_313"/>
      <w:r w:rsidRPr="004E68A0">
        <w:rPr>
          <w:rFonts w:ascii="Times New Roman" w:hAnsi="Times New Roman" w:cs="Times New Roman"/>
          <w:sz w:val="28"/>
          <w:szCs w:val="28"/>
        </w:rPr>
        <w:t>3.11. При планировании аудиторских проверок учитываются:</w:t>
      </w:r>
    </w:p>
    <w:bookmarkEnd w:id="44"/>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значимость операций (действий по формированию документа, необходимого для выполнения внутренней бюджетной процедуры), групп однотипных операций объектов аудита, которые могут оказать значительное влияние на годовую и (или) квартальную бюджетную отчетность главного распорядителя (распорядителя) средств местного бюджета, главного администраторами (администратора) доходов местного бюджета, главного администратора (администратора) источников финансирования дефицита местного бюджета в случае неправомерного исполнения этих операций;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факторы, влияющие на объем выборки проверяемых операций (действий по формированию документа, необходимого для выполнения внутренней бюджетной процедуры) 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наличие значимых бюджетных рисков после проведения процедур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степень обеспеченности субъекта внутреннего финансового аудита ресурсами (трудовыми, материальными и финансовыми);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возможность проведения аудиторских проверок в установленные сроки;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наличие резерва времени для выполнения внеплановых аудиторских проверок.</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45" w:name="sub_314"/>
      <w:r w:rsidRPr="004E68A0">
        <w:rPr>
          <w:rFonts w:ascii="Times New Roman" w:hAnsi="Times New Roman" w:cs="Times New Roman"/>
          <w:sz w:val="28"/>
          <w:szCs w:val="28"/>
        </w:rPr>
        <w:t>3.12. В целях составления Плана субъект внутреннего финансового аудита обязан провести предварительный анализ данных об объектах аудита, в том числе сведений о результатах:</w:t>
      </w:r>
    </w:p>
    <w:bookmarkEnd w:id="45"/>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осуществления внутреннего финансового контроля за период, подлежащий аудиторской проверке;</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проведения в текущем и (или) отчетном финансовом году контрольных мероприятий Контрольно-счетной палатой муниципального образования Выселковский район и финансовым управлением в отношении финансово-хозяйственной деятельности объектов аудита.</w:t>
      </w:r>
    </w:p>
    <w:p w:rsidR="001B0297" w:rsidRPr="004E68A0" w:rsidRDefault="001B0297" w:rsidP="004E68A0">
      <w:pPr>
        <w:spacing w:after="0" w:line="240" w:lineRule="auto"/>
        <w:ind w:firstLine="709"/>
        <w:jc w:val="both"/>
        <w:rPr>
          <w:rFonts w:ascii="Times New Roman" w:hAnsi="Times New Roman" w:cs="Times New Roman"/>
          <w:color w:val="000000"/>
          <w:sz w:val="28"/>
          <w:szCs w:val="28"/>
          <w:shd w:val="clear" w:color="auto" w:fill="FFFFFF"/>
          <w:lang w:eastAsia="en-US"/>
        </w:rPr>
      </w:pPr>
      <w:r w:rsidRPr="004E68A0">
        <w:rPr>
          <w:rFonts w:ascii="Times New Roman" w:hAnsi="Times New Roman" w:cs="Times New Roman"/>
          <w:sz w:val="28"/>
          <w:szCs w:val="28"/>
          <w:lang w:eastAsia="en-US"/>
        </w:rPr>
        <w:t xml:space="preserve">3.13. План составляется и утверждается </w:t>
      </w:r>
      <w:r w:rsidRPr="004E68A0">
        <w:rPr>
          <w:rFonts w:ascii="Times New Roman" w:hAnsi="Times New Roman" w:cs="Times New Roman"/>
          <w:color w:val="000000"/>
          <w:sz w:val="28"/>
          <w:szCs w:val="28"/>
          <w:shd w:val="clear" w:color="auto" w:fill="FFFFFF"/>
          <w:lang w:eastAsia="en-US"/>
        </w:rPr>
        <w:t>до начала очередного финансового года.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6" w:name="sub_316"/>
      <w:r w:rsidRPr="004E68A0">
        <w:rPr>
          <w:rFonts w:ascii="Times New Roman" w:hAnsi="Times New Roman" w:cs="Times New Roman"/>
          <w:sz w:val="28"/>
          <w:szCs w:val="28"/>
        </w:rPr>
        <w:t>3.14. Аудиторская проверка назначается приказом (распоряжением) руководителя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3.15. Аудиторская проверка проводится на основании программы аудиторской проверки, утвержденной руководителем субъекта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3.16. При составлении программы аудиторской проверки формируется аудиторская группа, состоящая из работников, проводящих аудиторскую проверку, и распределяются обязанности между членами аудиторской группы. Программа аудиторской проверки должна содержать:</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тему аудиторской проверки;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наименование объектов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перечень вопросов, подлежащих изучению в ходе аудиторской проверки, а также сроки ее проведения.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7" w:name="sub_319"/>
      <w:bookmarkEnd w:id="46"/>
      <w:r w:rsidRPr="004E68A0">
        <w:rPr>
          <w:rFonts w:ascii="Times New Roman" w:hAnsi="Times New Roman" w:cs="Times New Roman"/>
          <w:sz w:val="28"/>
          <w:szCs w:val="28"/>
        </w:rPr>
        <w:t>3.17. В ходе аудиторской проверки проводится исследование:</w:t>
      </w:r>
    </w:p>
    <w:bookmarkEnd w:id="47"/>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осуществления внутреннего финансового контроля;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законности выполнения внутренних бюджетных процедур и эффективности использования средств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ведения учетной политики, принятой объектом аудита, в том числе на предмет ее соответствия изменениям в области бюджетного учета;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применения автоматизированных информационных систем объектом аудита при осуществлении внутренних бюджетных процедур;</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формирования финансовых и первичных учетных документов, а также наделения правами доступа к записям в регистрах бюджетного учета;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бюджетной отчетности.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8" w:name="sub_320"/>
      <w:r w:rsidRPr="004E68A0">
        <w:rPr>
          <w:rFonts w:ascii="Times New Roman" w:hAnsi="Times New Roman" w:cs="Times New Roman"/>
          <w:sz w:val="28"/>
          <w:szCs w:val="28"/>
        </w:rPr>
        <w:t>3.18. Аудиторская проверка проводится путем выполнения:</w:t>
      </w:r>
    </w:p>
    <w:bookmarkEnd w:id="48"/>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инспектирования, представляющего собой изучение записей и документов, связанных с осуществлением операций внутренней бюджетной процедуры и (или) материальных активов;</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наблюдения, представляющего собой систематическое изучение действий должностных лиц и работников объекта аудита, выполняемых ими в ходе исполнения операций внутренней бюджетной процедуры;</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пересчета, представляющего собой проверку точности арифметических расчетов, произведенных объектом аудита, либо самостоятельного расчета работником подразделения внутреннего финансового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аналитических процедур, представляющих собой анализ соотношений и 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49" w:name="sub_321"/>
      <w:r w:rsidRPr="004E68A0">
        <w:rPr>
          <w:rFonts w:ascii="Times New Roman" w:hAnsi="Times New Roman" w:cs="Times New Roman"/>
          <w:sz w:val="28"/>
          <w:szCs w:val="28"/>
        </w:rPr>
        <w:t>3.19. При проведении аудиторской проверки должны быть получены достаточные надлежащие надежные доказательства. 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0" w:name="sub_322"/>
      <w:bookmarkEnd w:id="49"/>
      <w:r w:rsidRPr="004E68A0">
        <w:rPr>
          <w:rFonts w:ascii="Times New Roman" w:hAnsi="Times New Roman" w:cs="Times New Roman"/>
          <w:sz w:val="28"/>
          <w:szCs w:val="28"/>
        </w:rPr>
        <w:t xml:space="preserve">3.20. Проведение аудиторской проверки подлежит документированию. </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Рабочая документация, то есть документы и иные материалы, подготавливаемые или получаемые в связи с проведением аудиторской проверки, содержит:</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документы, отражающие подготовку аудиторской проверки, включая ее программу;</w:t>
      </w:r>
    </w:p>
    <w:bookmarkEnd w:id="50"/>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сведения о характере, сроках, об объеме аудиторской проверки и о результатах ее выполнения;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сведения о выполнении внутреннего финансового контроля в отношении операций, связанных с темой аудиторской проверки;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перечень договоров, соглашений, протоколов, первичной учетной документации, документов бюджетного учета и бюджетной отчетности, подлежавших изучению в ходе аудиторской проверки;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письменные заявления и объяснения, полученные от должностных лиц и иных работников объектов аудита;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копии обращений, направленных органам государственного и муниципального финансового контроля, экспертам и (или) третьим лицам в ходе аудиторской проверки, и полученные от них сведения;</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копии финансово-хозяйственных документов объекта аудита, подтверждающих выявленные нарушения;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акт аудиторской проверки.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bookmarkStart w:id="51" w:name="sub_323"/>
      <w:r w:rsidRPr="004E68A0">
        <w:rPr>
          <w:rFonts w:ascii="Times New Roman" w:hAnsi="Times New Roman" w:cs="Times New Roman"/>
          <w:sz w:val="28"/>
          <w:szCs w:val="28"/>
        </w:rPr>
        <w:t>3.21. Срок проведения аудиторских проверок составляет не более 40 рабочих дней.</w:t>
      </w:r>
    </w:p>
    <w:p w:rsidR="001B0297" w:rsidRPr="004E68A0" w:rsidRDefault="001B0297" w:rsidP="004E68A0">
      <w:pPr>
        <w:widowControl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Проведение аудиторской проверки может быть приостановлено руководителем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на основании мотивированного обращения руководителя аудиторской группы, проводящей проверку:</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проверки, а также приведения объектом контроля в надлежащее состояние документов учета и отчетности;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 период исполнения запросов, направленных в компетентные государственные органы и иные организации;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случае непредставления объектом контроля информации, документов и материалов и (или) представления неполного комплекта запрошенной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течение трех рабочих дней со дня принятия решения о приостановлении проверки объект контроля письменно извещается о приостановлении проверки и о причинах приостановления.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Решение о возобновлении проведения проверки принимается руководителем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в течение трех рабочих дней со дня получения сведений от руководителя аудиторской группы об устранении причин приостановления проверки. Одновременно объект контроля информируется о возобновлении проверки.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2" w:name="sub_324"/>
      <w:bookmarkEnd w:id="51"/>
      <w:r w:rsidRPr="004E68A0">
        <w:rPr>
          <w:rFonts w:ascii="Times New Roman" w:hAnsi="Times New Roman" w:cs="Times New Roman"/>
          <w:sz w:val="28"/>
          <w:szCs w:val="28"/>
        </w:rPr>
        <w:t>3.22. Результаты аудиторской проверки оформляются актом аудиторской проверки, который подписывается руководителем аудиторской группы и вручается им представителю объекта аудита, уполномоченному на получение акта аудиторской проверки. Объект аудита вправе представить письменные возражения по акту аудиторской проверки. Примерная форма акта аудиторской проверки приведена в Приложении № 6 к настоящему Порядку.</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3" w:name="sub_325"/>
      <w:bookmarkEnd w:id="52"/>
      <w:r w:rsidRPr="004E68A0">
        <w:rPr>
          <w:rFonts w:ascii="Times New Roman" w:hAnsi="Times New Roman" w:cs="Times New Roman"/>
          <w:sz w:val="28"/>
          <w:szCs w:val="28"/>
        </w:rPr>
        <w:t>3.23. Один экземпляр акта хранится у субъекта внутреннего финансового аудита, второй направляется (вручается) уполномоченному лицу объекта аудита в срок не позднее трех рабочих дней со дня его подписания.</w:t>
      </w:r>
    </w:p>
    <w:p w:rsidR="001B0297" w:rsidRPr="004E68A0" w:rsidRDefault="001B0297" w:rsidP="004E68A0">
      <w:pPr>
        <w:widowControl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течение пяти рабочих дней со дня получения акта объект аудита вправе представить возражения, которые приобщаются к материалам аудиторской проверки.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4" w:name="sub_326"/>
      <w:bookmarkEnd w:id="53"/>
      <w:r w:rsidRPr="004E68A0">
        <w:rPr>
          <w:rFonts w:ascii="Times New Roman" w:hAnsi="Times New Roman" w:cs="Times New Roman"/>
          <w:sz w:val="28"/>
          <w:szCs w:val="28"/>
        </w:rPr>
        <w:t>3.24. На основании акта аудиторской проверки составляется отчет о результатах аудиторской проверки, содержащий информацию об итогах аудиторской проверки, в том числе:</w:t>
      </w:r>
    </w:p>
    <w:bookmarkEnd w:id="54"/>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информацию о наличии или об отсутствии возражений со стороны объектов аудита;</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выводы о степени надежности внутреннего финансового контроля и достоверности представленной объектами аудита бюджетной отчетности;</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выводы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местного бюджета. Форма отчета о результатах внутреннего финансового аудита приведена в Приложении № 7 к настоящему Порядку.</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5" w:name="sub_327"/>
      <w:r w:rsidRPr="004E68A0">
        <w:rPr>
          <w:rFonts w:ascii="Times New Roman" w:hAnsi="Times New Roman" w:cs="Times New Roman"/>
          <w:sz w:val="28"/>
          <w:szCs w:val="28"/>
        </w:rPr>
        <w:t>3.25. Отчет о результатах аудиторской проверки с приложением акта аудиторской проверки направляется руководителю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в течение 30 календарных дней со дня подписания акта.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3.26. Результаты внутреннего финансового аудита рассматриваются руководителем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в срок не более 30 календарных дней с даты их представления.</w:t>
      </w:r>
    </w:p>
    <w:bookmarkEnd w:id="55"/>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3.27. По результатам рассмотрения указанного отчета руководитель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принимает одно или несколько из решений: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 необходимости реализации аудиторских выводов, предложений и рекомендаций;</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 недостаточной обоснованности аудиторских выводов, предложений и рекомендаций;</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о применении материальной и (или) дисциплинарной ответственности к виновным должностным лицам, а также о проведении в установленном порядке служебных проверок.</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 xml:space="preserve">В случае наличия признаков нарушений </w:t>
      </w:r>
      <w:hyperlink r:id="rId13" w:history="1">
        <w:r w:rsidRPr="004E68A0">
          <w:rPr>
            <w:rFonts w:ascii="Times New Roman" w:hAnsi="Times New Roman" w:cs="Times New Roman"/>
            <w:color w:val="000000"/>
            <w:sz w:val="28"/>
            <w:szCs w:val="28"/>
          </w:rPr>
          <w:t>бюджетного законодательства</w:t>
        </w:r>
      </w:hyperlink>
      <w:r w:rsidRPr="004E68A0">
        <w:rPr>
          <w:rFonts w:ascii="Times New Roman" w:hAnsi="Times New Roman" w:cs="Times New Roman"/>
          <w:sz w:val="28"/>
          <w:szCs w:val="28"/>
        </w:rPr>
        <w:t>Российской Федерации, в отношении которых отсутствует возможность их устранения, материалы аудиторской проверки направляются незамедлительно в финансовое управление.</w:t>
      </w:r>
    </w:p>
    <w:p w:rsidR="001B0297" w:rsidRPr="004E68A0" w:rsidRDefault="001B0297" w:rsidP="004E68A0">
      <w:pPr>
        <w:widowControl w:val="0"/>
        <w:spacing w:after="0" w:line="240" w:lineRule="auto"/>
        <w:ind w:firstLine="709"/>
        <w:jc w:val="both"/>
        <w:rPr>
          <w:rFonts w:ascii="Times New Roman" w:hAnsi="Times New Roman" w:cs="Times New Roman"/>
          <w:sz w:val="28"/>
          <w:szCs w:val="28"/>
        </w:rPr>
      </w:pPr>
      <w:r w:rsidRPr="004E68A0">
        <w:rPr>
          <w:rFonts w:ascii="Times New Roman" w:hAnsi="Times New Roman" w:cs="Times New Roman"/>
          <w:sz w:val="28"/>
          <w:szCs w:val="28"/>
        </w:rPr>
        <w:t>3.28.Кроме проведения аудиторских проверок субъект внутреннего финансового аудита в соответствии с решением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вправе осуществлять подготовку заключений по вопросам обоснованности и полноты документов главного распорядителя (распорядителя) средств местного бюджета, главного администратора (администратора) доходов местного бюджета, главного администратора (администратора) источников финансированиядефицитаместного бюджета, направляемых в финансовое управление в целях составления и рассмотрения проекта местного бюджета.</w:t>
      </w:r>
    </w:p>
    <w:p w:rsidR="001B0297" w:rsidRPr="004E68A0" w:rsidRDefault="001B0297" w:rsidP="004E68A0">
      <w:pPr>
        <w:widowControl w:val="0"/>
        <w:tabs>
          <w:tab w:val="left" w:pos="709"/>
        </w:tabs>
        <w:spacing w:after="0" w:line="240" w:lineRule="auto"/>
        <w:ind w:firstLine="709"/>
        <w:jc w:val="both"/>
        <w:rPr>
          <w:rFonts w:ascii="Times New Roman" w:hAnsi="Times New Roman" w:cs="Times New Roman"/>
          <w:sz w:val="28"/>
          <w:szCs w:val="28"/>
        </w:rPr>
      </w:pPr>
      <w:bookmarkStart w:id="56" w:name="sub_328"/>
      <w:r w:rsidRPr="004E68A0">
        <w:rPr>
          <w:rFonts w:ascii="Times New Roman" w:hAnsi="Times New Roman" w:cs="Times New Roman"/>
          <w:sz w:val="28"/>
          <w:szCs w:val="28"/>
        </w:rPr>
        <w:t>3.29. Главные  распорядители (распорядители)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 предоставляют квартальную отчетность о результатах осуществления внутреннего финансового аудита в финансовое управление до 20 числа месяца, следующего за отчетным кварталом, в целях проведения анализа осуществления  ими внутреннего финансового аудита. Форма отчета приведена в Приложении № 7 к настоящему Порядку.</w:t>
      </w:r>
    </w:p>
    <w:p w:rsidR="001B0297" w:rsidRPr="004E68A0" w:rsidRDefault="001B0297" w:rsidP="004E68A0">
      <w:pPr>
        <w:widowControl w:val="0"/>
        <w:tabs>
          <w:tab w:val="left" w:pos="709"/>
        </w:tabs>
        <w:spacing w:after="0" w:line="240" w:lineRule="auto"/>
        <w:jc w:val="both"/>
        <w:rPr>
          <w:rFonts w:ascii="Times New Roman" w:hAnsi="Times New Roman" w:cs="Times New Roman"/>
          <w:sz w:val="28"/>
          <w:szCs w:val="28"/>
        </w:rPr>
      </w:pPr>
      <w:bookmarkStart w:id="57" w:name="sub_330"/>
      <w:bookmarkEnd w:id="56"/>
    </w:p>
    <w:bookmarkEnd w:id="57"/>
    <w:p w:rsidR="001B0297" w:rsidRPr="004E68A0" w:rsidRDefault="001B0297" w:rsidP="004E68A0">
      <w:pPr>
        <w:widowControl w:val="0"/>
        <w:spacing w:after="0" w:line="240" w:lineRule="auto"/>
        <w:rPr>
          <w:rFonts w:ascii="Times New Roman" w:hAnsi="Times New Roman" w:cs="Times New Roman"/>
          <w:sz w:val="28"/>
          <w:szCs w:val="28"/>
        </w:rPr>
      </w:pPr>
    </w:p>
    <w:p w:rsidR="001B0297" w:rsidRPr="004E68A0" w:rsidRDefault="001B0297" w:rsidP="004E68A0">
      <w:pPr>
        <w:widowControl w:val="0"/>
        <w:spacing w:after="0" w:line="240" w:lineRule="auto"/>
        <w:rPr>
          <w:rFonts w:ascii="Times New Roman" w:hAnsi="Times New Roman" w:cs="Times New Roman"/>
          <w:sz w:val="28"/>
          <w:szCs w:val="28"/>
        </w:rPr>
      </w:pPr>
      <w:r w:rsidRPr="004E68A0">
        <w:rPr>
          <w:rFonts w:ascii="Times New Roman" w:hAnsi="Times New Roman" w:cs="Times New Roman"/>
          <w:sz w:val="28"/>
          <w:szCs w:val="28"/>
        </w:rPr>
        <w:t>Заместитель главы муниципального</w:t>
      </w:r>
    </w:p>
    <w:p w:rsidR="001B0297" w:rsidRPr="004E68A0" w:rsidRDefault="001B0297" w:rsidP="004E68A0">
      <w:pPr>
        <w:widowControl w:val="0"/>
        <w:spacing w:after="0" w:line="240" w:lineRule="auto"/>
        <w:rPr>
          <w:rFonts w:ascii="Times New Roman" w:hAnsi="Times New Roman" w:cs="Times New Roman"/>
          <w:sz w:val="28"/>
          <w:szCs w:val="28"/>
        </w:rPr>
      </w:pPr>
      <w:r w:rsidRPr="004E68A0">
        <w:rPr>
          <w:rFonts w:ascii="Times New Roman" w:hAnsi="Times New Roman" w:cs="Times New Roman"/>
          <w:sz w:val="28"/>
          <w:szCs w:val="28"/>
        </w:rPr>
        <w:t xml:space="preserve">образования Выселковский район, </w:t>
      </w:r>
    </w:p>
    <w:p w:rsidR="001B0297" w:rsidRPr="004E68A0" w:rsidRDefault="001B0297" w:rsidP="004E68A0">
      <w:pPr>
        <w:widowControl w:val="0"/>
        <w:spacing w:after="0" w:line="240" w:lineRule="auto"/>
        <w:rPr>
          <w:rFonts w:ascii="Times New Roman" w:hAnsi="Times New Roman" w:cs="Times New Roman"/>
          <w:sz w:val="28"/>
          <w:szCs w:val="28"/>
        </w:rPr>
      </w:pPr>
      <w:r w:rsidRPr="004E68A0">
        <w:rPr>
          <w:rFonts w:ascii="Times New Roman" w:hAnsi="Times New Roman" w:cs="Times New Roman"/>
          <w:sz w:val="28"/>
          <w:szCs w:val="28"/>
        </w:rPr>
        <w:t xml:space="preserve">начальник финансового управления </w:t>
      </w:r>
    </w:p>
    <w:p w:rsidR="001B0297" w:rsidRPr="004E68A0" w:rsidRDefault="001B0297" w:rsidP="004E68A0">
      <w:pPr>
        <w:widowControl w:val="0"/>
        <w:spacing w:after="0" w:line="240" w:lineRule="auto"/>
        <w:rPr>
          <w:rFonts w:ascii="Times New Roman" w:hAnsi="Times New Roman" w:cs="Times New Roman"/>
          <w:sz w:val="28"/>
          <w:szCs w:val="28"/>
        </w:rPr>
      </w:pPr>
      <w:r w:rsidRPr="004E68A0">
        <w:rPr>
          <w:rFonts w:ascii="Times New Roman" w:hAnsi="Times New Roman" w:cs="Times New Roman"/>
          <w:sz w:val="28"/>
          <w:szCs w:val="28"/>
        </w:rPr>
        <w:t>администрации муниципального</w:t>
      </w:r>
    </w:p>
    <w:p w:rsidR="001B0297" w:rsidRPr="004E68A0" w:rsidRDefault="001B0297" w:rsidP="004E68A0">
      <w:pPr>
        <w:widowControl w:val="0"/>
        <w:tabs>
          <w:tab w:val="left" w:pos="7470"/>
        </w:tabs>
        <w:spacing w:after="0" w:line="240" w:lineRule="auto"/>
        <w:rPr>
          <w:rFonts w:ascii="Times New Roman" w:hAnsi="Times New Roman" w:cs="Times New Roman"/>
          <w:sz w:val="28"/>
          <w:szCs w:val="28"/>
        </w:rPr>
      </w:pPr>
      <w:r w:rsidRPr="004E68A0">
        <w:rPr>
          <w:rFonts w:ascii="Times New Roman" w:hAnsi="Times New Roman" w:cs="Times New Roman"/>
          <w:sz w:val="28"/>
          <w:szCs w:val="28"/>
        </w:rPr>
        <w:t>образования Выселковский район                                                И.А. Колесникова</w:t>
      </w: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pPr>
    </w:p>
    <w:p w:rsidR="001B0297" w:rsidRDefault="001B0297" w:rsidP="00585243">
      <w:pPr>
        <w:pStyle w:val="BodyText"/>
        <w:spacing w:line="240" w:lineRule="atLeast"/>
        <w:rPr>
          <w:rFonts w:ascii="Times New Roman" w:hAnsi="Times New Roman" w:cs="Times New Roman"/>
          <w:sz w:val="28"/>
          <w:szCs w:val="28"/>
        </w:rPr>
        <w:sectPr w:rsidR="001B0297" w:rsidSect="007616F2">
          <w:headerReference w:type="default" r:id="rId14"/>
          <w:pgSz w:w="11906" w:h="16838"/>
          <w:pgMar w:top="1134" w:right="567" w:bottom="539" w:left="1701" w:header="709" w:footer="709" w:gutter="0"/>
          <w:cols w:space="708"/>
          <w:titlePg/>
          <w:docGrid w:linePitch="360"/>
        </w:sectPr>
      </w:pPr>
    </w:p>
    <w:p w:rsidR="001B0297" w:rsidRPr="004E68A0" w:rsidRDefault="001B0297" w:rsidP="004E68A0">
      <w:pPr>
        <w:tabs>
          <w:tab w:val="left" w:pos="6120"/>
        </w:tabs>
        <w:spacing w:after="0" w:line="240" w:lineRule="auto"/>
        <w:ind w:right="-31"/>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ПРИЛОЖЕНИЕ № 1</w:t>
      </w:r>
      <w:r w:rsidRPr="004E68A0">
        <w:rPr>
          <w:rFonts w:ascii="Times New Roman" w:hAnsi="Times New Roman" w:cs="Times New Roman"/>
          <w:sz w:val="28"/>
          <w:szCs w:val="28"/>
          <w:lang w:eastAsia="en-US"/>
        </w:rPr>
        <w:br/>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к Порядку осуществления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распорядителями (распорядителями) средств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бюджета муниципального образования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доходов бюджета муниципального</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образования Выселковский район, главными</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(администраторами) источников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финансирования дефицита бюджета муниципального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финансового аудита</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p>
    <w:p w:rsidR="001B0297" w:rsidRPr="004E68A0" w:rsidRDefault="001B0297" w:rsidP="004E68A0">
      <w:pPr>
        <w:tabs>
          <w:tab w:val="left" w:pos="709"/>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p>
    <w:p w:rsidR="001B0297" w:rsidRPr="004E68A0" w:rsidRDefault="001B0297" w:rsidP="004E68A0">
      <w:pPr>
        <w:tabs>
          <w:tab w:val="left" w:pos="709"/>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Примерная форма</w:t>
      </w:r>
    </w:p>
    <w:p w:rsidR="001B0297" w:rsidRPr="004E68A0" w:rsidRDefault="001B0297" w:rsidP="004E68A0">
      <w:pPr>
        <w:numPr>
          <w:ilvl w:val="0"/>
          <w:numId w:val="2"/>
        </w:num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КАРТА</w:t>
      </w:r>
      <w:r w:rsidRPr="004E68A0">
        <w:rPr>
          <w:rFonts w:ascii="Times New Roman" w:hAnsi="Times New Roman" w:cs="Times New Roman"/>
          <w:sz w:val="28"/>
          <w:szCs w:val="28"/>
          <w:lang w:eastAsia="en-US"/>
        </w:rPr>
        <w:br/>
        <w:t>внутреннего финансового контроля</w:t>
      </w:r>
    </w:p>
    <w:tbl>
      <w:tblPr>
        <w:tblW w:w="11908" w:type="dxa"/>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5954"/>
        <w:gridCol w:w="5954"/>
      </w:tblGrid>
      <w:tr w:rsidR="001B0297" w:rsidRPr="004E68A0">
        <w:tc>
          <w:tcPr>
            <w:tcW w:w="11908" w:type="dxa"/>
            <w:gridSpan w:val="2"/>
            <w:tcBorders>
              <w:top w:val="nil"/>
              <w:left w:val="nil"/>
              <w:bottom w:val="nil"/>
              <w:right w:val="nil"/>
            </w:tcBorders>
            <w:vAlign w:val="center"/>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 ______________ год</w:t>
            </w:r>
          </w:p>
        </w:tc>
      </w:tr>
      <w:tr w:rsidR="001B0297" w:rsidRPr="004E68A0">
        <w:tc>
          <w:tcPr>
            <w:tcW w:w="11908" w:type="dxa"/>
            <w:gridSpan w:val="2"/>
            <w:tcBorders>
              <w:top w:val="nil"/>
              <w:left w:val="nil"/>
              <w:bottom w:val="nil"/>
              <w:right w:val="nil"/>
            </w:tcBorders>
            <w:vAlign w:val="center"/>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p>
        </w:tc>
      </w:tr>
      <w:tr w:rsidR="001B0297" w:rsidRPr="004E68A0">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главного администратора</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бюджетных средств</w:t>
            </w:r>
          </w:p>
        </w:tc>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w:t>
            </w:r>
          </w:p>
        </w:tc>
      </w:tr>
      <w:tr w:rsidR="001B0297" w:rsidRPr="004E68A0">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бюджета</w:t>
            </w:r>
          </w:p>
        </w:tc>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w:t>
            </w:r>
          </w:p>
        </w:tc>
      </w:tr>
      <w:tr w:rsidR="001B0297" w:rsidRPr="004E68A0">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подразделения, ответственного за выполнение внутренних бюджетных процедур</w:t>
            </w:r>
          </w:p>
        </w:tc>
        <w:tc>
          <w:tcPr>
            <w:tcW w:w="5954" w:type="dxa"/>
            <w:tcBorders>
              <w:top w:val="nil"/>
              <w:left w:val="nil"/>
              <w:bottom w:val="nil"/>
              <w:right w:val="nil"/>
            </w:tcBorders>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w:t>
            </w:r>
          </w:p>
        </w:tc>
      </w:tr>
    </w:tbl>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numPr>
          <w:ilvl w:val="0"/>
          <w:numId w:val="3"/>
        </w:numPr>
        <w:tabs>
          <w:tab w:val="left" w:pos="1843"/>
        </w:tabs>
        <w:autoSpaceDE w:val="0"/>
        <w:autoSpaceDN w:val="0"/>
        <w:adjustRightInd w:val="0"/>
        <w:spacing w:before="108" w:after="108" w:line="240" w:lineRule="auto"/>
        <w:ind w:left="993" w:hanging="633"/>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Составление, утверждение и ведение бюджетных смет (свода бюджетных смет)</w:t>
      </w:r>
    </w:p>
    <w:p w:rsidR="001B0297" w:rsidRPr="004E68A0" w:rsidRDefault="001B0297" w:rsidP="004E68A0">
      <w:pPr>
        <w:autoSpaceDE w:val="0"/>
        <w:autoSpaceDN w:val="0"/>
        <w:adjustRightInd w:val="0"/>
        <w:spacing w:after="0" w:line="240" w:lineRule="auto"/>
        <w:ind w:firstLine="720"/>
        <w:jc w:val="both"/>
        <w:rPr>
          <w:rFonts w:ascii="Arial" w:hAnsi="Arial" w:cs="Times New Roman"/>
          <w:sz w:val="24"/>
          <w:szCs w:val="24"/>
          <w:lang w:eastAsia="en-US"/>
        </w:rPr>
      </w:pPr>
    </w:p>
    <w:tbl>
      <w:tblPr>
        <w:tblW w:w="0" w:type="auto"/>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1803"/>
        <w:gridCol w:w="1741"/>
        <w:gridCol w:w="2126"/>
        <w:gridCol w:w="1851"/>
        <w:gridCol w:w="1835"/>
        <w:gridCol w:w="1701"/>
        <w:gridCol w:w="1559"/>
        <w:gridCol w:w="2062"/>
      </w:tblGrid>
      <w:tr w:rsidR="001B0297" w:rsidRPr="004E68A0">
        <w:trPr>
          <w:trHeight w:val="596"/>
        </w:trPr>
        <w:tc>
          <w:tcPr>
            <w:tcW w:w="1803"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Операция</w:t>
            </w:r>
          </w:p>
        </w:tc>
        <w:tc>
          <w:tcPr>
            <w:tcW w:w="1741"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ответственное за выполнение операции</w:t>
            </w:r>
          </w:p>
        </w:tc>
        <w:tc>
          <w:tcPr>
            <w:tcW w:w="2126"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Периодичность выполнения операции</w:t>
            </w:r>
          </w:p>
        </w:tc>
        <w:tc>
          <w:tcPr>
            <w:tcW w:w="1851"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осуществляющее контрольное действие</w:t>
            </w:r>
          </w:p>
        </w:tc>
        <w:tc>
          <w:tcPr>
            <w:tcW w:w="1835"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Метод контроля</w:t>
            </w:r>
          </w:p>
        </w:tc>
        <w:tc>
          <w:tcPr>
            <w:tcW w:w="1701"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Контрольное действие</w:t>
            </w:r>
          </w:p>
        </w:tc>
        <w:tc>
          <w:tcPr>
            <w:tcW w:w="1559"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Вид/ Способ контроля</w:t>
            </w:r>
          </w:p>
        </w:tc>
        <w:tc>
          <w:tcPr>
            <w:tcW w:w="2062" w:type="dxa"/>
            <w:vMerge w:val="restart"/>
            <w:tcBorders>
              <w:top w:val="single" w:sz="4" w:space="0" w:color="auto"/>
              <w:lef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Периодичность / Срок выполнения контрольных действий</w:t>
            </w:r>
          </w:p>
        </w:tc>
      </w:tr>
      <w:tr w:rsidR="001B0297" w:rsidRPr="004E68A0">
        <w:tc>
          <w:tcPr>
            <w:tcW w:w="1803"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Наименование</w:t>
            </w:r>
          </w:p>
        </w:tc>
        <w:tc>
          <w:tcPr>
            <w:tcW w:w="1741"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2126"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51"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35"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701"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559"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2062" w:type="dxa"/>
            <w:vMerge/>
            <w:tcBorders>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c>
          <w:tcPr>
            <w:tcW w:w="1803"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w:t>
            </w:r>
          </w:p>
        </w:tc>
        <w:tc>
          <w:tcPr>
            <w:tcW w:w="174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2</w:t>
            </w:r>
          </w:p>
        </w:tc>
        <w:tc>
          <w:tcPr>
            <w:tcW w:w="212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3</w:t>
            </w: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4</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5</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7</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8</w:t>
            </w:r>
          </w:p>
        </w:tc>
      </w:tr>
      <w:tr w:rsidR="001B0297" w:rsidRPr="004E68A0">
        <w:tc>
          <w:tcPr>
            <w:tcW w:w="1803" w:type="dxa"/>
            <w:vMerge w:val="restart"/>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Представление бюджетных смет</w:t>
            </w:r>
          </w:p>
        </w:tc>
        <w:tc>
          <w:tcPr>
            <w:tcW w:w="1741"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Уполномоченное лицо получателя бюджетных средств</w:t>
            </w:r>
          </w:p>
        </w:tc>
        <w:tc>
          <w:tcPr>
            <w:tcW w:w="2126"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Согласно пункту плана-графика</w:t>
            </w: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специалист - эксперт</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подведомственности</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Сплошной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 / 15 минут</w:t>
            </w:r>
          </w:p>
        </w:tc>
      </w:tr>
      <w:tr w:rsidR="001B0297" w:rsidRPr="004E68A0">
        <w:tc>
          <w:tcPr>
            <w:tcW w:w="1803" w:type="dxa"/>
            <w:vMerge/>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741"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2126"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подчиненности</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Выборочный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Не реже 1 раза в неделю / 15 минут</w:t>
            </w:r>
          </w:p>
        </w:tc>
      </w:tr>
      <w:tr w:rsidR="001B0297" w:rsidRPr="004E68A0">
        <w:tc>
          <w:tcPr>
            <w:tcW w:w="1803" w:type="dxa"/>
            <w:vMerge w:val="restart"/>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Формирование отрицательного заключения на проект бюджетной сметы</w:t>
            </w:r>
          </w:p>
        </w:tc>
        <w:tc>
          <w:tcPr>
            <w:tcW w:w="1741"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w:t>
            </w:r>
          </w:p>
        </w:tc>
        <w:tc>
          <w:tcPr>
            <w:tcW w:w="2126"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w:t>
            </w: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специалист - эксперт</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Самоконтроль</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Сплошной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 / 5 минут</w:t>
            </w:r>
          </w:p>
        </w:tc>
      </w:tr>
      <w:tr w:rsidR="001B0297" w:rsidRPr="004E68A0">
        <w:tc>
          <w:tcPr>
            <w:tcW w:w="1803" w:type="dxa"/>
            <w:vMerge/>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741"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2126"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 (уполномоченное лицо)</w:t>
            </w: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подчиненности</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Сплошной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 / 5 минут</w:t>
            </w:r>
          </w:p>
        </w:tc>
      </w:tr>
      <w:tr w:rsidR="001B0297" w:rsidRPr="004E68A0">
        <w:tc>
          <w:tcPr>
            <w:tcW w:w="1803" w:type="dxa"/>
            <w:vMerge w:val="restart"/>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Формирование свода бюджетных смет</w:t>
            </w:r>
          </w:p>
        </w:tc>
        <w:tc>
          <w:tcPr>
            <w:tcW w:w="1741"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w:t>
            </w:r>
          </w:p>
        </w:tc>
        <w:tc>
          <w:tcPr>
            <w:tcW w:w="2126"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w:t>
            </w: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специалист - эксперт</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Самоконтроль</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Сплошной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 / 5 минут</w:t>
            </w:r>
          </w:p>
        </w:tc>
      </w:tr>
      <w:tr w:rsidR="001B0297" w:rsidRPr="004E68A0">
        <w:tc>
          <w:tcPr>
            <w:tcW w:w="1803" w:type="dxa"/>
            <w:vMerge/>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741"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2126"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5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 (уполномоченное лицо)</w:t>
            </w:r>
          </w:p>
        </w:tc>
        <w:tc>
          <w:tcPr>
            <w:tcW w:w="1835"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подчиненности</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Проверка оформления документов</w:t>
            </w:r>
          </w:p>
        </w:tc>
        <w:tc>
          <w:tcPr>
            <w:tcW w:w="155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Смешанный/ Сплошной</w:t>
            </w:r>
          </w:p>
        </w:tc>
        <w:tc>
          <w:tcPr>
            <w:tcW w:w="2062"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По мере поступления / 5 минут</w:t>
            </w:r>
          </w:p>
        </w:tc>
      </w:tr>
    </w:tbl>
    <w:p w:rsidR="001B0297" w:rsidRPr="004E68A0" w:rsidRDefault="001B0297" w:rsidP="004E68A0">
      <w:pPr>
        <w:autoSpaceDE w:val="0"/>
        <w:autoSpaceDN w:val="0"/>
        <w:adjustRightInd w:val="0"/>
        <w:spacing w:after="0" w:line="240" w:lineRule="auto"/>
        <w:ind w:firstLine="720"/>
        <w:jc w:val="both"/>
        <w:rPr>
          <w:rFonts w:ascii="Arial" w:hAnsi="Arial" w:cs="Times New Roman"/>
          <w:sz w:val="24"/>
          <w:szCs w:val="24"/>
          <w:lang w:val="en-US" w:eastAsia="en-US"/>
        </w:rPr>
      </w:pPr>
    </w:p>
    <w:tbl>
      <w:tblPr>
        <w:tblW w:w="14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98"/>
      </w:tblGrid>
      <w:tr w:rsidR="001B0297" w:rsidRPr="004E68A0">
        <w:trPr>
          <w:trHeight w:val="3573"/>
        </w:trPr>
        <w:tc>
          <w:tcPr>
            <w:tcW w:w="0" w:type="auto"/>
            <w:tcBorders>
              <w:top w:val="nil"/>
              <w:left w:val="nil"/>
              <w:right w:val="nil"/>
            </w:tcBorders>
          </w:tcPr>
          <w:p w:rsidR="001B0297" w:rsidRPr="004E68A0" w:rsidRDefault="001B0297" w:rsidP="004E68A0">
            <w:pPr>
              <w:autoSpaceDE w:val="0"/>
              <w:autoSpaceDN w:val="0"/>
              <w:adjustRightInd w:val="0"/>
              <w:spacing w:after="0" w:line="240" w:lineRule="auto"/>
              <w:ind w:left="2564"/>
              <w:jc w:val="center"/>
              <w:rPr>
                <w:rFonts w:ascii="Times New Roman" w:hAnsi="Times New Roman" w:cs="Times New Roman"/>
                <w:sz w:val="28"/>
                <w:szCs w:val="28"/>
                <w:lang w:eastAsia="en-US"/>
              </w:rPr>
            </w:pPr>
            <w:r w:rsidRPr="004E68A0">
              <w:rPr>
                <w:rFonts w:ascii="Times New Roman" w:hAnsi="Times New Roman" w:cs="Times New Roman"/>
                <w:sz w:val="28"/>
                <w:szCs w:val="28"/>
                <w:lang w:val="en-US" w:eastAsia="en-US"/>
              </w:rPr>
              <w:t>II</w:t>
            </w:r>
            <w:r w:rsidRPr="004E68A0">
              <w:rPr>
                <w:rFonts w:ascii="Times New Roman" w:hAnsi="Times New Roman" w:cs="Times New Roman"/>
                <w:sz w:val="28"/>
                <w:szCs w:val="28"/>
                <w:lang w:eastAsia="en-US"/>
              </w:rPr>
              <w:t>.  Наименование внутренней бюджетной процедуры</w:t>
            </w:r>
          </w:p>
          <w:p w:rsidR="001B0297" w:rsidRPr="004E68A0" w:rsidRDefault="001B0297" w:rsidP="004E68A0">
            <w:pPr>
              <w:tabs>
                <w:tab w:val="left" w:pos="1843"/>
              </w:tabs>
              <w:autoSpaceDE w:val="0"/>
              <w:autoSpaceDN w:val="0"/>
              <w:adjustRightInd w:val="0"/>
              <w:spacing w:before="108" w:after="108" w:line="240" w:lineRule="auto"/>
              <w:ind w:left="2564"/>
              <w:outlineLvl w:val="0"/>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720"/>
              <w:jc w:val="both"/>
              <w:rPr>
                <w:rFonts w:ascii="Arial" w:hAnsi="Arial" w:cs="Times New Roman"/>
                <w:sz w:val="24"/>
                <w:szCs w:val="24"/>
                <w:lang w:eastAsia="en-US"/>
              </w:rPr>
            </w:pPr>
          </w:p>
          <w:tbl>
            <w:tblPr>
              <w:tblW w:w="14168" w:type="dxa"/>
              <w:tblInd w:w="3" w:type="dxa"/>
              <w:tblBorders>
                <w:top w:val="single" w:sz="4" w:space="0" w:color="auto"/>
                <w:left w:val="single" w:sz="4" w:space="0" w:color="auto"/>
                <w:bottom w:val="single" w:sz="4" w:space="0" w:color="auto"/>
                <w:right w:val="single" w:sz="4" w:space="0" w:color="auto"/>
              </w:tblBorders>
              <w:tblLook w:val="0000"/>
            </w:tblPr>
            <w:tblGrid>
              <w:gridCol w:w="1760"/>
              <w:gridCol w:w="1863"/>
              <w:gridCol w:w="1862"/>
              <w:gridCol w:w="1986"/>
              <w:gridCol w:w="1642"/>
              <w:gridCol w:w="1644"/>
              <w:gridCol w:w="1439"/>
              <w:gridCol w:w="1972"/>
            </w:tblGrid>
            <w:tr w:rsidR="001B0297" w:rsidRPr="004E68A0">
              <w:trPr>
                <w:trHeight w:val="601"/>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Операция</w:t>
                  </w:r>
                </w:p>
              </w:tc>
              <w:tc>
                <w:tcPr>
                  <w:tcW w:w="1863"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ответственное за выполнение операции</w:t>
                  </w:r>
                </w:p>
              </w:tc>
              <w:tc>
                <w:tcPr>
                  <w:tcW w:w="1862"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Периодичность выполнения операции</w:t>
                  </w:r>
                </w:p>
              </w:tc>
              <w:tc>
                <w:tcPr>
                  <w:tcW w:w="1986" w:type="dxa"/>
                  <w:vMerge w:val="restart"/>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осуществляющее контрольное действие</w:t>
                  </w:r>
                </w:p>
              </w:tc>
              <w:tc>
                <w:tcPr>
                  <w:tcW w:w="1642"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Метод контроля</w:t>
                  </w:r>
                </w:p>
              </w:tc>
              <w:tc>
                <w:tcPr>
                  <w:tcW w:w="1644"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Контрольное действие</w:t>
                  </w:r>
                </w:p>
              </w:tc>
              <w:tc>
                <w:tcPr>
                  <w:tcW w:w="1439"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Вид/ Способ контроля</w:t>
                  </w:r>
                </w:p>
              </w:tc>
              <w:tc>
                <w:tcPr>
                  <w:tcW w:w="1972" w:type="dxa"/>
                  <w:vMerge w:val="restart"/>
                  <w:tcBorders>
                    <w:top w:val="single" w:sz="4" w:space="0" w:color="auto"/>
                    <w:left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Периодичность / Срок выполнения контрольных действий</w:t>
                  </w:r>
                </w:p>
              </w:tc>
            </w:tr>
            <w:tr w:rsidR="001B0297" w:rsidRPr="004E68A0">
              <w:trPr>
                <w:trHeight w:val="786"/>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Наименование</w:t>
                  </w:r>
                </w:p>
              </w:tc>
              <w:tc>
                <w:tcPr>
                  <w:tcW w:w="1863"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862"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986" w:type="dxa"/>
                  <w:vMerge/>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1642"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vMerge/>
                  <w:tcBorders>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w:t>
                  </w: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2</w:t>
                  </w: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3</w:t>
                  </w: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4</w:t>
                  </w: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5</w:t>
                  </w: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6</w:t>
                  </w: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7</w:t>
                  </w: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8</w:t>
                  </w: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r w:rsidR="001B0297" w:rsidRPr="004E68A0">
              <w:trPr>
                <w:trHeight w:val="287"/>
              </w:trPr>
              <w:tc>
                <w:tcPr>
                  <w:tcW w:w="17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3"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86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64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439"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972"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r>
          </w:tbl>
          <w:p w:rsidR="001B0297" w:rsidRPr="004E68A0" w:rsidRDefault="001B0297" w:rsidP="004E68A0">
            <w:pPr>
              <w:autoSpaceDE w:val="0"/>
              <w:autoSpaceDN w:val="0"/>
              <w:adjustRightInd w:val="0"/>
              <w:spacing w:after="0" w:line="240" w:lineRule="auto"/>
              <w:rPr>
                <w:rFonts w:ascii="Times New Roman" w:hAnsi="Times New Roman" w:cs="Times New Roman"/>
                <w:b/>
                <w:bCs/>
                <w:sz w:val="24"/>
                <w:szCs w:val="24"/>
                <w:lang w:val="en-US" w:eastAsia="en-US"/>
              </w:rPr>
            </w:pPr>
          </w:p>
          <w:p w:rsidR="001B0297" w:rsidRPr="004E68A0" w:rsidRDefault="001B0297" w:rsidP="004E68A0">
            <w:pPr>
              <w:autoSpaceDE w:val="0"/>
              <w:autoSpaceDN w:val="0"/>
              <w:adjustRightInd w:val="0"/>
              <w:spacing w:after="0" w:line="240" w:lineRule="auto"/>
              <w:ind w:left="2138"/>
              <w:rPr>
                <w:rFonts w:ascii="Times New Roman" w:hAnsi="Times New Roman" w:cs="Times New Roman"/>
                <w:sz w:val="24"/>
                <w:szCs w:val="24"/>
                <w:lang w:eastAsia="en-US"/>
              </w:rPr>
            </w:pPr>
          </w:p>
        </w:tc>
      </w:tr>
    </w:tbl>
    <w:p w:rsidR="001B0297" w:rsidRPr="004E68A0" w:rsidRDefault="001B0297" w:rsidP="004E68A0">
      <w:pPr>
        <w:autoSpaceDE w:val="0"/>
        <w:autoSpaceDN w:val="0"/>
        <w:adjustRightInd w:val="0"/>
        <w:spacing w:after="0" w:line="240" w:lineRule="auto"/>
        <w:ind w:firstLine="720"/>
        <w:jc w:val="both"/>
        <w:rPr>
          <w:rFonts w:ascii="Arial" w:hAnsi="Arial" w:cs="Times New Roman"/>
          <w:sz w:val="24"/>
          <w:szCs w:val="24"/>
          <w:lang w:val="en-US"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(заместитель руководителя) главного     _____________  __________  _______________________</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администратора (администратора) бюджетных средств     (должность)    (подпись)    (расшифровка подписи)</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структурного                            _____________  __________  _______________________</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подразделения                                          (должность)   (подпись)    (расшифровка подписи)</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 ___________________ 20___ г.</w:t>
      </w:r>
    </w:p>
    <w:p w:rsidR="001B0297" w:rsidRPr="004E68A0" w:rsidRDefault="001B0297" w:rsidP="004E68A0">
      <w:pPr>
        <w:numPr>
          <w:ilvl w:val="0"/>
          <w:numId w:val="2"/>
        </w:numPr>
        <w:autoSpaceDE w:val="0"/>
        <w:autoSpaceDN w:val="0"/>
        <w:adjustRightInd w:val="0"/>
        <w:spacing w:after="0" w:line="240" w:lineRule="auto"/>
        <w:ind w:left="1134" w:right="1134" w:firstLine="0"/>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Инструкция </w:t>
      </w:r>
    </w:p>
    <w:p w:rsidR="001B0297" w:rsidRPr="004E68A0" w:rsidRDefault="001B0297" w:rsidP="004E68A0">
      <w:pPr>
        <w:autoSpaceDE w:val="0"/>
        <w:autoSpaceDN w:val="0"/>
        <w:adjustRightInd w:val="0"/>
        <w:spacing w:after="0" w:line="240" w:lineRule="auto"/>
        <w:ind w:left="1134" w:right="1134"/>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 заполнению Карты внутреннего финансового контроля</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При заполнении </w:t>
      </w:r>
      <w:hyperlink w:anchor="sub_121000" w:history="1">
        <w:r w:rsidRPr="004E68A0">
          <w:rPr>
            <w:rFonts w:ascii="Times New Roman" w:hAnsi="Times New Roman" w:cs="Times New Roman"/>
            <w:sz w:val="28"/>
            <w:szCs w:val="28"/>
            <w:lang w:eastAsia="en-US"/>
          </w:rPr>
          <w:t>Карты</w:t>
        </w:r>
      </w:hyperlink>
      <w:r w:rsidRPr="004E68A0">
        <w:rPr>
          <w:rFonts w:ascii="Times New Roman" w:hAnsi="Times New Roman" w:cs="Times New Roman"/>
          <w:sz w:val="28"/>
          <w:szCs w:val="28"/>
          <w:lang w:eastAsia="en-US"/>
        </w:rPr>
        <w:t xml:space="preserve"> внутреннего финансового контроля (далее - Карта) указываются следующие сведения.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58" w:name="sub_12002"/>
      <w:r w:rsidRPr="004E68A0">
        <w:rPr>
          <w:rFonts w:ascii="Times New Roman" w:hAnsi="Times New Roman" w:cs="Times New Roman"/>
          <w:sz w:val="28"/>
          <w:szCs w:val="28"/>
          <w:lang w:eastAsia="en-US"/>
        </w:rPr>
        <w:t xml:space="preserve">1.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1 Карты указывается наименование операции (действия по формированию документа, необходимого для выполнения внутренней бюджетной процедуры).</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59" w:name="sub_12004"/>
      <w:bookmarkEnd w:id="58"/>
      <w:r w:rsidRPr="004E68A0">
        <w:rPr>
          <w:rFonts w:ascii="Times New Roman" w:hAnsi="Times New Roman" w:cs="Times New Roman"/>
          <w:sz w:val="28"/>
          <w:szCs w:val="28"/>
          <w:lang w:eastAsia="en-US"/>
        </w:rPr>
        <w:t xml:space="preserve">2.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2 Карты указываются данные о должностном лице, ответственном за выполнение операции, включающие фамилию и инициалы и (или) наименование замещаемой им должности.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0" w:name="sub_12005"/>
      <w:bookmarkEnd w:id="59"/>
      <w:r w:rsidRPr="004E68A0">
        <w:rPr>
          <w:rFonts w:ascii="Times New Roman" w:hAnsi="Times New Roman" w:cs="Times New Roman"/>
          <w:sz w:val="28"/>
          <w:szCs w:val="28"/>
          <w:lang w:eastAsia="en-US"/>
        </w:rPr>
        <w:t xml:space="preserve">3.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3 Карты указывается периодичность выполнения операции (например, не позднее одного рабочего дня с даты поступления сведений, необходимых для формирования документа).</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1" w:name="sub_12006"/>
      <w:bookmarkEnd w:id="60"/>
      <w:r w:rsidRPr="004E68A0">
        <w:rPr>
          <w:rFonts w:ascii="Times New Roman" w:hAnsi="Times New Roman" w:cs="Times New Roman"/>
          <w:sz w:val="28"/>
          <w:szCs w:val="28"/>
          <w:lang w:eastAsia="en-US"/>
        </w:rPr>
        <w:t xml:space="preserve">4.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4 Карты указываются данные о должностном лице, выполняющем контрольные действия, включающие фамилию и инициалы и (или) наименование замещаемой им должности.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2" w:name="sub_12007"/>
      <w:bookmarkEnd w:id="61"/>
      <w:r w:rsidRPr="004E68A0">
        <w:rPr>
          <w:rFonts w:ascii="Times New Roman" w:hAnsi="Times New Roman" w:cs="Times New Roman"/>
          <w:sz w:val="28"/>
          <w:szCs w:val="28"/>
          <w:lang w:eastAsia="en-US"/>
        </w:rPr>
        <w:t xml:space="preserve">5.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5 Карты указывается один из методов контроля «Самоконтроль», «Контроль по уровню подчиненности» или «Контроль по уровню подведомственности». Например, при формировании показателей расходного расписания в части распределения лимитов бюджетных обязательств на закупку товаров, работ и услуг для обеспечения муниципальных нужд в целях обеспечения исполнения бюджетных смет уполномоченное подразделение главного администратора бюджетных средств получает проекты бюджетных смет и (или) проекты планов-графиков закупок для обеспечения муниципальных нужд. Должностное лицо уполномоченного подразделения главного администратора бюджетных средств осуществляет контроль по уровню подведомственности путем проверки оформления проекта бюджетной сметы и (или) проверки плана-графика закупок, затем оформляет заключение об устранении нарушений и недостатков в случае их выявления. В отношении оформления заключения указанное лицо осуществляет самоконтроль, а руководитель структурного подразделения - контроль по уровню подчиненности.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3" w:name="sub_12008"/>
      <w:bookmarkEnd w:id="62"/>
      <w:r w:rsidRPr="004E68A0">
        <w:rPr>
          <w:rFonts w:ascii="Times New Roman" w:hAnsi="Times New Roman" w:cs="Times New Roman"/>
          <w:sz w:val="28"/>
          <w:szCs w:val="28"/>
          <w:lang w:eastAsia="en-US"/>
        </w:rPr>
        <w:t xml:space="preserve">6.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6 Карты указывается одно из следующих контрольных действий «Проверка оформления документа»; «Авторизация операций»; «Сверка данных». Например, в ходе контроля по уровню подчиненности проводится авторизация операций.</w:t>
      </w:r>
      <w:bookmarkStart w:id="64" w:name="sub_12009"/>
      <w:bookmarkEnd w:id="63"/>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7.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7 Карты указывается один из следующих видов контроля – «Визуальный»; «Автоматический»; «Смешанный», а также способов контроля – «Сплошной» или «Выборочный».</w:t>
      </w:r>
    </w:p>
    <w:bookmarkEnd w:id="64"/>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8. В </w:t>
      </w:r>
      <w:hyperlink w:anchor="sub_12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8 Карты указывается периодичность и срок (время) выполнения осуществления контрольного действия.</w:t>
      </w: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sectPr w:rsidR="001B0297" w:rsidSect="00FC1633">
          <w:headerReference w:type="default" r:id="rId15"/>
          <w:footerReference w:type="default" r:id="rId16"/>
          <w:headerReference w:type="first" r:id="rId17"/>
          <w:footerReference w:type="first" r:id="rId18"/>
          <w:pgSz w:w="16838" w:h="11906" w:orient="landscape"/>
          <w:pgMar w:top="1701" w:right="567" w:bottom="1134" w:left="1134" w:header="709" w:footer="709" w:gutter="0"/>
          <w:cols w:space="708"/>
          <w:titlePg/>
          <w:docGrid w:linePitch="360"/>
        </w:sect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bookmarkStart w:id="65" w:name="sub_112000"/>
      <w:r w:rsidRPr="004E68A0">
        <w:rPr>
          <w:rFonts w:ascii="Times New Roman" w:hAnsi="Times New Roman" w:cs="Times New Roman"/>
          <w:sz w:val="28"/>
          <w:szCs w:val="28"/>
          <w:lang w:eastAsia="en-US"/>
        </w:rPr>
        <w:t>ПРИЛОЖЕНИЕ №</w:t>
      </w:r>
      <w:bookmarkEnd w:id="65"/>
      <w:r w:rsidRPr="004E68A0">
        <w:rPr>
          <w:rFonts w:ascii="Times New Roman" w:hAnsi="Times New Roman" w:cs="Times New Roman"/>
          <w:sz w:val="28"/>
          <w:szCs w:val="28"/>
          <w:lang w:eastAsia="en-US"/>
        </w:rPr>
        <w:t>2</w:t>
      </w:r>
    </w:p>
    <w:p w:rsidR="001B0297" w:rsidRPr="004E68A0" w:rsidRDefault="001B0297" w:rsidP="004E68A0">
      <w:pPr>
        <w:autoSpaceDE w:val="0"/>
        <w:autoSpaceDN w:val="0"/>
        <w:adjustRightInd w:val="0"/>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к Порядку осуществления главными</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распорядителями (распорядителями) средств</w:t>
      </w:r>
    </w:p>
    <w:p w:rsidR="001B0297" w:rsidRPr="004E68A0" w:rsidRDefault="001B0297" w:rsidP="004E68A0">
      <w:pPr>
        <w:autoSpaceDE w:val="0"/>
        <w:autoSpaceDN w:val="0"/>
        <w:adjustRightInd w:val="0"/>
        <w:spacing w:after="0" w:line="240" w:lineRule="auto"/>
        <w:ind w:left="1416" w:firstLine="708"/>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бюджета муниципального образования</w:t>
      </w:r>
    </w:p>
    <w:p w:rsidR="001B0297" w:rsidRPr="004E68A0" w:rsidRDefault="001B0297" w:rsidP="004E68A0">
      <w:pPr>
        <w:autoSpaceDE w:val="0"/>
        <w:autoSpaceDN w:val="0"/>
        <w:adjustRightInd w:val="0"/>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доходов бюджета муниципального</w:t>
      </w:r>
    </w:p>
    <w:p w:rsidR="001B0297" w:rsidRPr="004E68A0" w:rsidRDefault="001B0297" w:rsidP="004E68A0">
      <w:pPr>
        <w:tabs>
          <w:tab w:val="left" w:pos="3000"/>
        </w:tabs>
        <w:spacing w:after="0" w:line="240" w:lineRule="auto"/>
        <w:ind w:left="300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(администраторами) источников</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финансирования дефицита бюджета муниципального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финансового аудита</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p>
    <w:p w:rsidR="001B0297" w:rsidRPr="004E68A0" w:rsidRDefault="001B0297" w:rsidP="004E68A0">
      <w:pPr>
        <w:tabs>
          <w:tab w:val="left" w:pos="3000"/>
        </w:tabs>
        <w:spacing w:after="0" w:line="240" w:lineRule="auto"/>
        <w:ind w:left="709"/>
        <w:rPr>
          <w:rFonts w:ascii="Times New Roman" w:hAnsi="Times New Roman" w:cs="Times New Roman"/>
          <w:sz w:val="28"/>
          <w:szCs w:val="28"/>
          <w:lang w:eastAsia="en-US"/>
        </w:rPr>
      </w:pPr>
    </w:p>
    <w:p w:rsidR="001B0297" w:rsidRPr="004E68A0" w:rsidRDefault="001B0297" w:rsidP="004E68A0">
      <w:pPr>
        <w:tabs>
          <w:tab w:val="left" w:pos="3000"/>
        </w:tabs>
        <w:spacing w:after="0" w:line="240" w:lineRule="auto"/>
        <w:ind w:left="709"/>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Примерная форма</w:t>
      </w:r>
    </w:p>
    <w:p w:rsidR="001B0297" w:rsidRPr="004E68A0" w:rsidRDefault="001B0297" w:rsidP="004E68A0">
      <w:pPr>
        <w:numPr>
          <w:ilvl w:val="0"/>
          <w:numId w:val="4"/>
        </w:num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ФОРМА</w:t>
      </w:r>
    </w:p>
    <w:p w:rsidR="001B0297" w:rsidRPr="004E68A0" w:rsidRDefault="001B0297" w:rsidP="004E68A0">
      <w:p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анализа и оценки бюджетного риска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6" w:name="sub_112001"/>
      <w:r w:rsidRPr="004E68A0">
        <w:rPr>
          <w:rFonts w:ascii="Times New Roman" w:hAnsi="Times New Roman" w:cs="Times New Roman"/>
          <w:sz w:val="28"/>
          <w:szCs w:val="28"/>
          <w:lang w:eastAsia="en-US"/>
        </w:rPr>
        <w:t>1.Операция: Формирование свода бюджетных смет главным администратором (администратором) бюджетных средств</w:t>
      </w:r>
    </w:p>
    <w:p w:rsidR="001B0297" w:rsidRPr="004E68A0" w:rsidRDefault="001B0297" w:rsidP="004E68A0">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67" w:name="sub_112002"/>
      <w:bookmarkEnd w:id="66"/>
      <w:r w:rsidRPr="004E68A0">
        <w:rPr>
          <w:rFonts w:ascii="Times New Roman" w:hAnsi="Times New Roman" w:cs="Times New Roman"/>
          <w:sz w:val="28"/>
          <w:szCs w:val="28"/>
          <w:lang w:eastAsia="en-US"/>
        </w:rPr>
        <w:t>2.Наименование риска: Низкое качество содержания и (или) несвоевременность представления документов, представляемых должностным лицам, осуществляющим внутренние бюджетные процедуры, необходимых для проведения операций (действий по формированию документа, необходимого для выполнения внутренней бюджетной процедуры).</w:t>
      </w:r>
    </w:p>
    <w:bookmarkEnd w:id="67"/>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tbl>
      <w:tblPr>
        <w:tblW w:w="9639" w:type="dxa"/>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1560"/>
        <w:gridCol w:w="1701"/>
        <w:gridCol w:w="1984"/>
        <w:gridCol w:w="2126"/>
      </w:tblGrid>
      <w:tr w:rsidR="001B0297" w:rsidRPr="004E68A0">
        <w:tc>
          <w:tcPr>
            <w:tcW w:w="2268" w:type="dxa"/>
            <w:vMerge w:val="restart"/>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Уровень по критерию «Вероятность»</w:t>
            </w:r>
          </w:p>
        </w:tc>
        <w:tc>
          <w:tcPr>
            <w:tcW w:w="7371" w:type="dxa"/>
            <w:gridSpan w:val="4"/>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ind w:firstLine="851"/>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Уровень по критерию «Последствия»</w:t>
            </w:r>
          </w:p>
        </w:tc>
      </w:tr>
      <w:tr w:rsidR="001B0297" w:rsidRPr="004E68A0">
        <w:tc>
          <w:tcPr>
            <w:tcW w:w="2268" w:type="dxa"/>
            <w:vMerge/>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ind w:firstLine="851"/>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vAlign w:val="center"/>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1701" w:type="dxa"/>
            <w:tcBorders>
              <w:top w:val="single" w:sz="4" w:space="0" w:color="auto"/>
              <w:left w:val="single" w:sz="4" w:space="0" w:color="auto"/>
              <w:bottom w:val="single" w:sz="4" w:space="0" w:color="auto"/>
              <w:right w:val="single" w:sz="4" w:space="0" w:color="auto"/>
            </w:tcBorders>
            <w:vAlign w:val="center"/>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Умеренный</w:t>
            </w:r>
          </w:p>
        </w:tc>
        <w:tc>
          <w:tcPr>
            <w:tcW w:w="1984" w:type="dxa"/>
            <w:tcBorders>
              <w:top w:val="single" w:sz="4" w:space="0" w:color="auto"/>
              <w:left w:val="single" w:sz="4" w:space="0" w:color="auto"/>
              <w:bottom w:val="single" w:sz="4" w:space="0" w:color="auto"/>
              <w:right w:val="single" w:sz="4" w:space="0" w:color="auto"/>
            </w:tcBorders>
            <w:vAlign w:val="center"/>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c>
          <w:tcPr>
            <w:tcW w:w="2126" w:type="dxa"/>
            <w:tcBorders>
              <w:top w:val="single" w:sz="4" w:space="0" w:color="auto"/>
              <w:left w:val="single" w:sz="4" w:space="0" w:color="auto"/>
              <w:bottom w:val="single" w:sz="4" w:space="0" w:color="auto"/>
            </w:tcBorders>
            <w:vAlign w:val="center"/>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r>
      <w:tr w:rsidR="001B0297" w:rsidRPr="004E68A0">
        <w:tc>
          <w:tcPr>
            <w:tcW w:w="2268"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Невероятный</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0 до 20%)</w:t>
            </w:r>
          </w:p>
        </w:tc>
        <w:tc>
          <w:tcPr>
            <w:tcW w:w="15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198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2126"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tc>
      </w:tr>
      <w:tr w:rsidR="001B0297" w:rsidRPr="004E68A0">
        <w:tc>
          <w:tcPr>
            <w:tcW w:w="2268"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Маловероятный</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20 до 40%)</w:t>
            </w:r>
          </w:p>
        </w:tc>
        <w:tc>
          <w:tcPr>
            <w:tcW w:w="15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Низкий</w:t>
            </w:r>
          </w:p>
        </w:tc>
        <w:tc>
          <w:tcPr>
            <w:tcW w:w="198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tc>
        <w:tc>
          <w:tcPr>
            <w:tcW w:w="2126"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r>
      <w:tr w:rsidR="001B0297" w:rsidRPr="004E68A0">
        <w:tc>
          <w:tcPr>
            <w:tcW w:w="2268"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40 до 60%)</w:t>
            </w:r>
          </w:p>
        </w:tc>
        <w:tc>
          <w:tcPr>
            <w:tcW w:w="15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tc>
        <w:tc>
          <w:tcPr>
            <w:tcW w:w="198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c>
          <w:tcPr>
            <w:tcW w:w="2126"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r>
      <w:tr w:rsidR="001B0297" w:rsidRPr="004E68A0">
        <w:tc>
          <w:tcPr>
            <w:tcW w:w="2268"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Вероятный</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60 до 80%)</w:t>
            </w:r>
          </w:p>
        </w:tc>
        <w:tc>
          <w:tcPr>
            <w:tcW w:w="15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Средний</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c>
          <w:tcPr>
            <w:tcW w:w="198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c>
          <w:tcPr>
            <w:tcW w:w="2126"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r>
      <w:tr w:rsidR="001B0297" w:rsidRPr="004E68A0">
        <w:tc>
          <w:tcPr>
            <w:tcW w:w="2268" w:type="dxa"/>
            <w:tcBorders>
              <w:top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Ожидаемый</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80 до 100%)</w:t>
            </w:r>
          </w:p>
        </w:tc>
        <w:tc>
          <w:tcPr>
            <w:tcW w:w="1560"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c>
          <w:tcPr>
            <w:tcW w:w="1701"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Высокий</w:t>
            </w:r>
          </w:p>
        </w:tc>
        <w:tc>
          <w:tcPr>
            <w:tcW w:w="1984" w:type="dxa"/>
            <w:tcBorders>
              <w:top w:val="single" w:sz="4" w:space="0" w:color="auto"/>
              <w:left w:val="single" w:sz="4" w:space="0" w:color="auto"/>
              <w:bottom w:val="single" w:sz="4" w:space="0" w:color="auto"/>
              <w:right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c>
          <w:tcPr>
            <w:tcW w:w="2126" w:type="dxa"/>
            <w:tcBorders>
              <w:top w:val="single" w:sz="4" w:space="0" w:color="auto"/>
              <w:left w:val="single" w:sz="4" w:space="0" w:color="auto"/>
              <w:bottom w:val="single" w:sz="4" w:space="0" w:color="auto"/>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Очень высокий</w:t>
            </w:r>
          </w:p>
        </w:tc>
      </w:tr>
    </w:tbl>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numPr>
          <w:ilvl w:val="0"/>
          <w:numId w:val="5"/>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eastAsia="en-US"/>
        </w:rPr>
      </w:pPr>
      <w:bookmarkStart w:id="68" w:name="sub_112003"/>
      <w:r w:rsidRPr="004E68A0">
        <w:rPr>
          <w:rFonts w:ascii="Times New Roman" w:hAnsi="Times New Roman" w:cs="Times New Roman"/>
          <w:sz w:val="28"/>
          <w:szCs w:val="28"/>
          <w:lang w:eastAsia="en-US"/>
        </w:rPr>
        <w:t>Обоснование уровня риска и предложения по устранению причин риска, применению контрольных действий в отношении операции,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например:</w:t>
      </w:r>
      <w:bookmarkEnd w:id="68"/>
      <w:r w:rsidRPr="004E68A0">
        <w:rPr>
          <w:rFonts w:ascii="Times New Roman" w:hAnsi="Times New Roman" w:cs="Times New Roman"/>
          <w:sz w:val="28"/>
          <w:szCs w:val="28"/>
          <w:lang w:eastAsia="en-US"/>
        </w:rPr>
        <w:t xml:space="preserve"> при формировании свода бюджетных смет на 2014 год были выявлены ошибки в документах, представленных для формирования сводной бюджетной сметы у 10 ПБС, кроме того 4 ПБС несвоевременно представили документы. Считаем, что уровень риска по критерию «Вероятность» - Вероятный. Уровень риска по критерию «Последствия» - умеренный. Операцию необходимо включить в карту внутреннего финансового контроля с применением следующих контрольных действий:</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должностному лицу, ответственному за формирование свода бюджетных смет, необходимо применять следующие контрольные действия: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сплошной контроль по подведомственности при получении проектов бюджетных смет от получателей бюджетных средств;</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сплошной самоконтроль при формировании документов (заключений, свода бюджетных смет).</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Руководителю структурного подразделения необходимо применять выборочный контроль по подчиненности в части представляемых ответственным должностным лицом документов не реже 1 раза в неделю.</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Для устранения причин рисков необходимо усилить работу с получателями бюджетных средств по повышению качества содержания и своевременности представления документов для формирования сводной бюджетной росписи местного бюджета.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numPr>
          <w:ilvl w:val="0"/>
          <w:numId w:val="4"/>
        </w:numPr>
        <w:autoSpaceDE w:val="0"/>
        <w:autoSpaceDN w:val="0"/>
        <w:adjustRightInd w:val="0"/>
        <w:spacing w:after="0" w:line="240" w:lineRule="auto"/>
        <w:ind w:left="1134" w:right="1134" w:firstLine="709"/>
        <w:jc w:val="center"/>
        <w:rPr>
          <w:rFonts w:ascii="Times New Roman" w:hAnsi="Times New Roman" w:cs="Times New Roman"/>
          <w:sz w:val="28"/>
          <w:szCs w:val="28"/>
          <w:lang w:eastAsia="en-US"/>
        </w:rPr>
      </w:pPr>
      <w:bookmarkStart w:id="69" w:name="sub_11200"/>
      <w:r w:rsidRPr="004E68A0">
        <w:rPr>
          <w:rFonts w:ascii="Times New Roman" w:hAnsi="Times New Roman" w:cs="Times New Roman"/>
          <w:sz w:val="28"/>
          <w:szCs w:val="28"/>
          <w:lang w:eastAsia="en-US"/>
        </w:rPr>
        <w:t>Инструкция</w:t>
      </w:r>
    </w:p>
    <w:p w:rsidR="001B0297" w:rsidRPr="004E68A0" w:rsidRDefault="001B0297" w:rsidP="004E68A0">
      <w:pPr>
        <w:autoSpaceDE w:val="0"/>
        <w:autoSpaceDN w:val="0"/>
        <w:adjustRightInd w:val="0"/>
        <w:spacing w:after="0" w:line="240" w:lineRule="auto"/>
        <w:ind w:left="1134" w:right="1134" w:firstLine="709"/>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по заполнению Формы анализа и оценки бюджетного риска</w:t>
      </w:r>
    </w:p>
    <w:bookmarkEnd w:id="69"/>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70" w:name="sub_11201"/>
      <w:r w:rsidRPr="004E68A0">
        <w:rPr>
          <w:rFonts w:ascii="Times New Roman" w:hAnsi="Times New Roman" w:cs="Times New Roman"/>
          <w:sz w:val="28"/>
          <w:szCs w:val="28"/>
          <w:lang w:eastAsia="en-US"/>
        </w:rPr>
        <w:t xml:space="preserve">1. В </w:t>
      </w:r>
      <w:hyperlink w:anchor="sub_112001" w:history="1">
        <w:r w:rsidRPr="004E68A0">
          <w:rPr>
            <w:rFonts w:ascii="Times New Roman" w:hAnsi="Times New Roman" w:cs="Times New Roman"/>
            <w:sz w:val="28"/>
            <w:szCs w:val="28"/>
            <w:lang w:eastAsia="en-US"/>
          </w:rPr>
          <w:t>пункте 1</w:t>
        </w:r>
      </w:hyperlink>
      <w:r w:rsidRPr="004E68A0">
        <w:rPr>
          <w:rFonts w:ascii="Times New Roman" w:hAnsi="Times New Roman" w:cs="Times New Roman"/>
          <w:sz w:val="28"/>
          <w:szCs w:val="28"/>
          <w:lang w:eastAsia="en-US"/>
        </w:rPr>
        <w:t xml:space="preserve"> указывается анализируемая операция.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71" w:name="sub_11202"/>
      <w:bookmarkEnd w:id="70"/>
      <w:r w:rsidRPr="004E68A0">
        <w:rPr>
          <w:rFonts w:ascii="Times New Roman" w:hAnsi="Times New Roman" w:cs="Times New Roman"/>
          <w:sz w:val="28"/>
          <w:szCs w:val="28"/>
          <w:lang w:eastAsia="en-US"/>
        </w:rPr>
        <w:t xml:space="preserve">2. В </w:t>
      </w:r>
      <w:hyperlink w:anchor="sub_112002" w:history="1">
        <w:r w:rsidRPr="004E68A0">
          <w:rPr>
            <w:rFonts w:ascii="Times New Roman" w:hAnsi="Times New Roman" w:cs="Times New Roman"/>
            <w:sz w:val="28"/>
            <w:szCs w:val="28"/>
            <w:lang w:eastAsia="en-US"/>
          </w:rPr>
          <w:t>пункте 2</w:t>
        </w:r>
      </w:hyperlink>
      <w:r w:rsidRPr="004E68A0">
        <w:rPr>
          <w:rFonts w:ascii="Times New Roman" w:hAnsi="Times New Roman" w:cs="Times New Roman"/>
          <w:sz w:val="28"/>
          <w:szCs w:val="28"/>
          <w:lang w:eastAsia="en-US"/>
        </w:rPr>
        <w:t xml:space="preserve"> указывается анализируемый риск.</w:t>
      </w:r>
    </w:p>
    <w:bookmarkEnd w:id="71"/>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3. В </w:t>
      </w:r>
      <w:hyperlink w:anchor="sub_112003" w:history="1">
        <w:r w:rsidRPr="004E68A0">
          <w:rPr>
            <w:rFonts w:ascii="Times New Roman" w:hAnsi="Times New Roman" w:cs="Times New Roman"/>
            <w:sz w:val="28"/>
            <w:szCs w:val="28"/>
            <w:lang w:eastAsia="en-US"/>
          </w:rPr>
          <w:t>пункте 3</w:t>
        </w:r>
      </w:hyperlink>
      <w:r w:rsidRPr="004E68A0">
        <w:rPr>
          <w:rFonts w:ascii="Times New Roman" w:hAnsi="Times New Roman" w:cs="Times New Roman"/>
          <w:sz w:val="28"/>
          <w:szCs w:val="28"/>
          <w:lang w:eastAsia="en-US"/>
        </w:rPr>
        <w:t xml:space="preserve"> указываются обоснования уровня риска и предложения по устранению причин риска, по применению контрольных действий в отношении операции.</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4. Оценка бюджетных рисков состоит в идентификации рисков по каждой операции и определении уровня риска.</w:t>
      </w:r>
      <w:bookmarkStart w:id="72" w:name="sub_1028"/>
    </w:p>
    <w:p w:rsidR="001B0297" w:rsidRPr="004E68A0" w:rsidRDefault="001B0297" w:rsidP="004E68A0">
      <w:pPr>
        <w:tabs>
          <w:tab w:val="left" w:pos="993"/>
        </w:tabs>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5. Идентификация рисков проводится путем проведения анализа информации, указанной в представлениях и предписаниях Контрольно-счетной палаты муниципального образования Выселковский район и в актах проверок финансового управления администрации муниципального образования Выселковский район, рекомендациях (предложениях) внутреннего финансового аудита, иной информации об имеющихся нарушениях и недостатках в сфере бюджетных правоотношений, их причинах и условиях, в том числе содержащейся в отчетах ведомственного финансового контроля.</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bookmarkStart w:id="73" w:name="sub_1029"/>
      <w:bookmarkEnd w:id="72"/>
      <w:r w:rsidRPr="004E68A0">
        <w:rPr>
          <w:rFonts w:ascii="Times New Roman" w:hAnsi="Times New Roman" w:cs="Times New Roman"/>
          <w:sz w:val="28"/>
          <w:szCs w:val="28"/>
          <w:lang w:eastAsia="en-US"/>
        </w:rPr>
        <w:t>6. Идентификация рисков заключается в определении по каждой операции возможных событий, наступление которых негативно повлияет на результат внутренней бюджетной процедуры (например, несвоевременность выполнения операции, ошибки, допущенные в ходе выполнения операции).</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bookmarkStart w:id="74" w:name="sub_1030"/>
      <w:bookmarkEnd w:id="73"/>
      <w:r w:rsidRPr="004E68A0">
        <w:rPr>
          <w:rFonts w:ascii="Times New Roman" w:hAnsi="Times New Roman" w:cs="Times New Roman"/>
          <w:sz w:val="28"/>
          <w:szCs w:val="28"/>
          <w:lang w:eastAsia="en-US"/>
        </w:rPr>
        <w:t xml:space="preserve">7. Каждый бюджетный риск оценивается по критерию «вероятность», характеризующему ожидание наступления события, негативно влияющего на выполнение внутренних бюджетных процедур, и критерию «последствия», характеризующему размер возможного наносимого ущерба, существенность налагаемых санкций за допущенное нарушение </w:t>
      </w:r>
      <w:hyperlink r:id="rId19" w:history="1">
        <w:r w:rsidRPr="004E68A0">
          <w:rPr>
            <w:rFonts w:ascii="Times New Roman" w:hAnsi="Times New Roman" w:cs="Times New Roman"/>
            <w:sz w:val="28"/>
            <w:szCs w:val="28"/>
            <w:lang w:eastAsia="en-US"/>
          </w:rPr>
          <w:t>бюджетного законодательства</w:t>
        </w:r>
      </w:hyperlink>
      <w:r w:rsidRPr="004E68A0">
        <w:rPr>
          <w:rFonts w:ascii="Times New Roman" w:hAnsi="Times New Roman" w:cs="Times New Roman"/>
          <w:sz w:val="28"/>
          <w:szCs w:val="28"/>
          <w:lang w:eastAsia="en-US"/>
        </w:rPr>
        <w:t>, снижение показателя результативности (экономности) использования бюджетных средств. По каждому критерию определяется шкала уровней вероятности (последствий) риска, имеющая не менее четырех позиций, например:</w:t>
      </w:r>
    </w:p>
    <w:bookmarkEnd w:id="74"/>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уровень по критерию «вероятность» - невероятный (от 0 до 20%), маловероятный (от 20 до 40%), средний (от 40 до 60%), вероятный (от 60 до 80%), ожидаемый (от 80 до 100%);</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уровень по критерию "последствия" - низкий, умеренный, высокий, очень высокий.</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bookmarkStart w:id="75" w:name="sub_1031"/>
      <w:r w:rsidRPr="004E68A0">
        <w:rPr>
          <w:rFonts w:ascii="Times New Roman" w:hAnsi="Times New Roman" w:cs="Times New Roman"/>
          <w:sz w:val="28"/>
          <w:szCs w:val="28"/>
          <w:lang w:eastAsia="en-US"/>
        </w:rPr>
        <w:t>8. Оценка вероятности осуществляется на основе анализа информации о следующих причинах рисков:</w:t>
      </w:r>
    </w:p>
    <w:bookmarkEnd w:id="75"/>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длительный период приведения средств автоматизации подготовки документов и (или) отражения соответствующих операций в соответствие с требованиями актуальных положений нормативных правовых актов, регулирующих бюджетные правоотношения.</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низкое качество содержания и (или) несвоевременность представления документов, представляемых должностным лицам, осуществляющим внутренние бюджетные процедуры, необходимых для проведения операций;</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наличие конфликта интересов у должностных лиц, осуществляющих внутренние бюджетные процедуры (например, ответственность за приемку товаров, работ, услуг и точность кассового планирования в целях оплаты закупки осуществляется одним должностным лицом);</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отсутствие разграничения прав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 а также регламента взаимодействия пользователей с информационными ресурсами;</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неэффективность средств автоматизации подготовки документа, необходимого для выполнения внутренней бюджетной процедуры;</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недостаточная укомплектованность подразделения, ответственного за выполнение внутренней бюджетной процедуры, а также недостаточный уровень квалификации сотрудников указанного подразделения;</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иные причины риска.</w:t>
      </w:r>
    </w:p>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bookmarkStart w:id="76" w:name="sub_1032"/>
      <w:r w:rsidRPr="004E68A0">
        <w:rPr>
          <w:rFonts w:ascii="Times New Roman" w:hAnsi="Times New Roman" w:cs="Times New Roman"/>
          <w:sz w:val="28"/>
          <w:szCs w:val="28"/>
          <w:lang w:eastAsia="en-US"/>
        </w:rPr>
        <w:t xml:space="preserve">9.Оценки по критерию «вероятность» и критерию «последствия» объединяются в матрицу (таблицу) бюджетного риска, в которой по каждому сочетанию вероятности и последствий устанавливается уровень риска (например, низкий, средний, высокий, очень высокий). К матрице (таблице) бюджетного риска прилагаются обоснования уровней риска с предложениями по характеристикам применяемого к операции контрольного действия (метод, вид, способ и периодичность контроля) и устранению причин риска. </w:t>
      </w:r>
    </w:p>
    <w:bookmarkEnd w:id="76"/>
    <w:p w:rsidR="001B0297" w:rsidRPr="004E68A0" w:rsidRDefault="001B0297" w:rsidP="004E68A0">
      <w:pPr>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10. Операции с уровнем риска «средний», «высокий», «очень высокий» включаются в карту внутреннего финансового контроля.</w:t>
      </w: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sectPr w:rsidR="001B0297" w:rsidSect="000C2C7E">
          <w:headerReference w:type="default" r:id="rId20"/>
          <w:pgSz w:w="11906" w:h="16838"/>
          <w:pgMar w:top="1134" w:right="567" w:bottom="1134" w:left="1701" w:header="708" w:footer="708" w:gutter="0"/>
          <w:cols w:space="708"/>
          <w:titlePg/>
          <w:docGrid w:linePitch="360"/>
        </w:sectPr>
      </w:pPr>
    </w:p>
    <w:p w:rsidR="001B0297" w:rsidRPr="004E68A0" w:rsidRDefault="001B0297" w:rsidP="004E68A0">
      <w:pPr>
        <w:tabs>
          <w:tab w:val="left" w:pos="612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ПРИЛОЖЕНИЕ № 3</w:t>
      </w:r>
      <w:r w:rsidRPr="004E68A0">
        <w:rPr>
          <w:rFonts w:ascii="Times New Roman" w:hAnsi="Times New Roman" w:cs="Times New Roman"/>
          <w:sz w:val="28"/>
          <w:szCs w:val="28"/>
          <w:lang w:eastAsia="en-US"/>
        </w:rPr>
        <w:br/>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порядку осуществления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распорядителями (распорядителями) средств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бюджета муниципального образования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доходов бюджета муниципального</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образования Выселковский район, главными</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(администраторами) источников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финансирования дефицита бюджета муниципального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аудита</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left="9204" w:firstLine="708"/>
        <w:jc w:val="center"/>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left="709"/>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Примерная форма</w:t>
      </w:r>
    </w:p>
    <w:p w:rsidR="001B0297" w:rsidRPr="004E68A0" w:rsidRDefault="001B0297" w:rsidP="004E68A0">
      <w:pPr>
        <w:numPr>
          <w:ilvl w:val="0"/>
          <w:numId w:val="6"/>
        </w:num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ПЕРЕЧЕНЬ</w:t>
      </w:r>
      <w:r w:rsidRPr="004E68A0">
        <w:rPr>
          <w:rFonts w:ascii="Times New Roman" w:hAnsi="Times New Roman" w:cs="Times New Roman"/>
          <w:sz w:val="28"/>
          <w:szCs w:val="28"/>
          <w:lang w:eastAsia="en-US"/>
        </w:rPr>
        <w:br/>
        <w:t>операций (действий по формированию документов, необходимых для выполнения внутренней бюджетной процедуры)</w:t>
      </w:r>
    </w:p>
    <w:tbl>
      <w:tblPr>
        <w:tblW w:w="12049" w:type="dxa"/>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7922"/>
        <w:gridCol w:w="4127"/>
      </w:tblGrid>
      <w:tr w:rsidR="001B0297" w:rsidRPr="004E68A0">
        <w:tc>
          <w:tcPr>
            <w:tcW w:w="12049" w:type="dxa"/>
            <w:gridSpan w:val="2"/>
            <w:tcBorders>
              <w:top w:val="nil"/>
              <w:left w:val="nil"/>
              <w:bottom w:val="nil"/>
              <w:right w:val="nil"/>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p>
        </w:tc>
      </w:tr>
      <w:tr w:rsidR="001B0297" w:rsidRPr="004E68A0">
        <w:tc>
          <w:tcPr>
            <w:tcW w:w="12049" w:type="dxa"/>
            <w:gridSpan w:val="2"/>
            <w:tcBorders>
              <w:top w:val="nil"/>
              <w:left w:val="nil"/>
              <w:bottom w:val="nil"/>
              <w:right w:val="nil"/>
            </w:tcBorders>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 состоянию на «_____» ________________ 20____ г.</w:t>
            </w:r>
          </w:p>
        </w:tc>
      </w:tr>
      <w:tr w:rsidR="001B0297" w:rsidRPr="004E68A0">
        <w:tc>
          <w:tcPr>
            <w:tcW w:w="7922" w:type="dxa"/>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главного администратора бюджетных средств</w:t>
            </w:r>
          </w:p>
        </w:tc>
        <w:tc>
          <w:tcPr>
            <w:tcW w:w="4127" w:type="dxa"/>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w:t>
            </w:r>
          </w:p>
        </w:tc>
      </w:tr>
      <w:tr w:rsidR="001B0297" w:rsidRPr="004E68A0">
        <w:tc>
          <w:tcPr>
            <w:tcW w:w="7922" w:type="dxa"/>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бюджета</w:t>
            </w:r>
          </w:p>
        </w:tc>
        <w:tc>
          <w:tcPr>
            <w:tcW w:w="4127" w:type="dxa"/>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w:t>
            </w:r>
          </w:p>
        </w:tc>
      </w:tr>
      <w:tr w:rsidR="001B0297" w:rsidRPr="004E68A0">
        <w:trPr>
          <w:trHeight w:val="322"/>
        </w:trPr>
        <w:tc>
          <w:tcPr>
            <w:tcW w:w="7922" w:type="dxa"/>
            <w:vMerge w:val="restart"/>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структурного подразделения, ответственного за выполнение внутренних бюджетных процедур</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tc>
        <w:tc>
          <w:tcPr>
            <w:tcW w:w="4127" w:type="dxa"/>
            <w:vMerge w:val="restart"/>
            <w:tcBorders>
              <w:top w:val="nil"/>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w:t>
            </w:r>
          </w:p>
        </w:tc>
      </w:tr>
      <w:tr w:rsidR="001B0297" w:rsidRPr="004E68A0">
        <w:trPr>
          <w:trHeight w:val="322"/>
        </w:trPr>
        <w:tc>
          <w:tcPr>
            <w:tcW w:w="7922" w:type="dxa"/>
            <w:vMerge/>
            <w:tcBorders>
              <w:top w:val="nil"/>
              <w:left w:val="nil"/>
              <w:bottom w:val="nil"/>
              <w:right w:val="nil"/>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tc>
        <w:tc>
          <w:tcPr>
            <w:tcW w:w="4127" w:type="dxa"/>
            <w:vMerge/>
            <w:tcBorders>
              <w:top w:val="nil"/>
              <w:left w:val="nil"/>
              <w:bottom w:val="nil"/>
              <w:right w:val="nil"/>
            </w:tcBorders>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tc>
      </w:tr>
    </w:tbl>
    <w:p w:rsidR="001B0297" w:rsidRPr="004E68A0" w:rsidRDefault="001B0297" w:rsidP="004E68A0">
      <w:pPr>
        <w:numPr>
          <w:ilvl w:val="0"/>
          <w:numId w:val="7"/>
        </w:numPr>
        <w:tabs>
          <w:tab w:val="left" w:pos="2268"/>
        </w:tabs>
        <w:autoSpaceDE w:val="0"/>
        <w:autoSpaceDN w:val="0"/>
        <w:adjustRightInd w:val="0"/>
        <w:spacing w:before="108" w:after="108" w:line="240" w:lineRule="auto"/>
        <w:ind w:hanging="153"/>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Составление, утверждение и ведение бюджетных смет (свода бюджетных смет)</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83"/>
        <w:gridCol w:w="3054"/>
        <w:gridCol w:w="2894"/>
        <w:gridCol w:w="1287"/>
        <w:gridCol w:w="1543"/>
        <w:gridCol w:w="2631"/>
      </w:tblGrid>
      <w:tr w:rsidR="001B0297" w:rsidRPr="004E68A0">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bookmarkStart w:id="77" w:name="sub_111100"/>
            <w:r w:rsidRPr="004E68A0">
              <w:rPr>
                <w:rFonts w:ascii="Times New Roman" w:hAnsi="Times New Roman" w:cs="Times New Roman"/>
                <w:sz w:val="24"/>
                <w:szCs w:val="24"/>
                <w:lang w:eastAsia="en-US"/>
              </w:rPr>
              <w:t>Процесс</w:t>
            </w:r>
            <w:bookmarkEnd w:id="77"/>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Операция</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ответственное за выполнение операции</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Уровень рисков</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xml:space="preserve">Включить в карту </w:t>
            </w:r>
            <w:hyperlink w:anchor="sub_121000" w:history="1">
              <w:r w:rsidRPr="004E68A0">
                <w:rPr>
                  <w:rFonts w:ascii="Times New Roman" w:hAnsi="Times New Roman" w:cs="Times New Roman"/>
                  <w:sz w:val="24"/>
                  <w:szCs w:val="24"/>
                  <w:lang w:eastAsia="en-US"/>
                </w:rPr>
                <w:t>ВФК</w:t>
              </w:r>
            </w:hyperlink>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Метод контроля</w:t>
            </w:r>
          </w:p>
        </w:tc>
      </w:tr>
      <w:tr w:rsidR="001B0297" w:rsidRPr="004E68A0">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1</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2</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3</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4</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5</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val="en-US" w:eastAsia="en-US"/>
              </w:rPr>
            </w:pPr>
            <w:r w:rsidRPr="004E68A0">
              <w:rPr>
                <w:rFonts w:ascii="Times New Roman" w:hAnsi="Times New Roman" w:cs="Times New Roman"/>
                <w:sz w:val="24"/>
                <w:szCs w:val="24"/>
                <w:lang w:val="en-US" w:eastAsia="en-US"/>
              </w:rPr>
              <w:t>6</w:t>
            </w:r>
          </w:p>
        </w:tc>
      </w:tr>
      <w:tr w:rsidR="001B0297" w:rsidRPr="004E68A0">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Составление свода бюджетных смет, утверждение и ведение бюджетных смет (свода бюджетных смет)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Представление проектов бюджетных смет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Уполномоченное лицо получателя бюджетных средств</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Средний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подведомственности</w:t>
            </w:r>
          </w:p>
        </w:tc>
      </w:tr>
      <w:tr w:rsidR="001B0297" w:rsidRPr="004E68A0">
        <w:tc>
          <w:tcPr>
            <w:tcW w:w="0" w:type="auto"/>
            <w:vMerge w:val="restart"/>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vMerge w:val="restart"/>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Формирование отрицательного заключения на проект бюджетной сметы</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 специалист эксперт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Высокий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Самоконтроль</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Средний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подчиненности</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vMerge w:val="restart"/>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Формирование свода бюджетных смет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 специалист эксперт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Высокий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Самоконтроль</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структурного подразделения</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Средний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подчиненности</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Утверждение свода бюджетных смет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Руководитель главного распорядителя бюджетных средств</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Низкий</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Нет</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gridSpan w:val="6"/>
            <w:tcBorders>
              <w:left w:val="nil"/>
              <w:bottom w:val="nil"/>
              <w:right w:val="nil"/>
            </w:tcBorders>
          </w:tcPr>
          <w:p w:rsidR="001B0297" w:rsidRPr="004E68A0" w:rsidRDefault="001B0297" w:rsidP="004E68A0">
            <w:pPr>
              <w:autoSpaceDE w:val="0"/>
              <w:autoSpaceDN w:val="0"/>
              <w:adjustRightInd w:val="0"/>
              <w:spacing w:after="0" w:line="240" w:lineRule="auto"/>
              <w:rPr>
                <w:rFonts w:ascii="Times New Roman" w:hAnsi="Times New Roman" w:cs="Times New Roman"/>
                <w:sz w:val="24"/>
                <w:szCs w:val="24"/>
                <w:lang w:eastAsia="en-US"/>
              </w:rPr>
            </w:pPr>
          </w:p>
        </w:tc>
      </w:tr>
      <w:tr w:rsidR="001B0297" w:rsidRPr="004E68A0">
        <w:tc>
          <w:tcPr>
            <w:tcW w:w="0" w:type="auto"/>
            <w:gridSpan w:val="6"/>
            <w:tcBorders>
              <w:top w:val="nil"/>
              <w:left w:val="nil"/>
              <w:right w:val="nil"/>
            </w:tcBorders>
          </w:tcPr>
          <w:p w:rsidR="001B0297" w:rsidRPr="004E68A0" w:rsidRDefault="001B0297" w:rsidP="004E68A0">
            <w:pPr>
              <w:numPr>
                <w:ilvl w:val="0"/>
                <w:numId w:val="7"/>
              </w:num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внутренней бюджетной процедуры</w:t>
            </w:r>
          </w:p>
          <w:p w:rsidR="001B0297" w:rsidRPr="004E68A0" w:rsidRDefault="001B0297" w:rsidP="004E68A0">
            <w:pPr>
              <w:autoSpaceDE w:val="0"/>
              <w:autoSpaceDN w:val="0"/>
              <w:adjustRightInd w:val="0"/>
              <w:spacing w:after="0" w:line="240" w:lineRule="auto"/>
              <w:ind w:left="2138"/>
              <w:rPr>
                <w:rFonts w:ascii="Times New Roman" w:hAnsi="Times New Roman" w:cs="Times New Roman"/>
                <w:sz w:val="24"/>
                <w:szCs w:val="24"/>
                <w:lang w:eastAsia="en-US"/>
              </w:rPr>
            </w:pPr>
          </w:p>
        </w:tc>
      </w:tr>
      <w:tr w:rsidR="001B0297" w:rsidRPr="004E68A0">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Процесс</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Операция</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ответственное за выполнение операции</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Уровень рисков</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xml:space="preserve">Включить в карту </w:t>
            </w:r>
            <w:hyperlink w:anchor="sub_121000" w:history="1">
              <w:r w:rsidRPr="004E68A0">
                <w:rPr>
                  <w:rFonts w:ascii="Times New Roman" w:hAnsi="Times New Roman" w:cs="Times New Roman"/>
                  <w:sz w:val="24"/>
                  <w:szCs w:val="24"/>
                  <w:lang w:eastAsia="en-US"/>
                </w:rPr>
                <w:t>ВФК</w:t>
              </w:r>
            </w:hyperlink>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Контрольные действия</w:t>
            </w:r>
          </w:p>
        </w:tc>
      </w:tr>
      <w:tr w:rsidR="001B0297" w:rsidRPr="004E68A0">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2</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3</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4</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5</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6</w:t>
            </w:r>
          </w:p>
        </w:tc>
      </w:tr>
      <w:tr w:rsidR="001B0297" w:rsidRPr="004E68A0">
        <w:tc>
          <w:tcPr>
            <w:tcW w:w="0" w:type="auto"/>
            <w:vMerge w:val="restart"/>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vMerge w:val="restart"/>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0" w:type="auto"/>
            <w:vMerge/>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4"/>
                <w:szCs w:val="24"/>
                <w:lang w:eastAsia="en-US"/>
              </w:rPr>
            </w:pP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0" w:type="auto"/>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bl>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структурного              _______________________     ______________     _________________________</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подразделения                                (должность)             (подпись)          (расшифровка подписи)</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 ___________________ 20___ г.</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tabs>
          <w:tab w:val="left" w:pos="709"/>
        </w:tabs>
        <w:autoSpaceDE w:val="0"/>
        <w:autoSpaceDN w:val="0"/>
        <w:adjustRightInd w:val="0"/>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center"/>
        <w:rPr>
          <w:rFonts w:ascii="Arial" w:hAnsi="Arial" w:cs="Times New Roman"/>
          <w:sz w:val="24"/>
          <w:szCs w:val="24"/>
          <w:lang w:eastAsia="en-US"/>
        </w:rPr>
      </w:pPr>
    </w:p>
    <w:p w:rsidR="001B0297" w:rsidRPr="004E68A0" w:rsidRDefault="001B0297" w:rsidP="004E68A0">
      <w:p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bookmarkStart w:id="78" w:name="sub_11100"/>
      <w:r w:rsidRPr="004E68A0">
        <w:rPr>
          <w:rFonts w:ascii="Times New Roman" w:hAnsi="Times New Roman" w:cs="Times New Roman"/>
          <w:sz w:val="28"/>
          <w:szCs w:val="28"/>
          <w:lang w:eastAsia="en-US"/>
        </w:rPr>
        <w:t>2.  ИНСТРУКЦИЯ</w:t>
      </w:r>
      <w:r w:rsidRPr="004E68A0">
        <w:rPr>
          <w:rFonts w:ascii="Times New Roman" w:hAnsi="Times New Roman" w:cs="Times New Roman"/>
          <w:sz w:val="28"/>
          <w:szCs w:val="28"/>
          <w:lang w:eastAsia="en-US"/>
        </w:rPr>
        <w:br/>
        <w:t xml:space="preserve">по заполнению Перечня операций (действий по формированию документов, необходимых для выполнения внутренней бюджетной процедуры) </w:t>
      </w:r>
    </w:p>
    <w:bookmarkEnd w:id="78"/>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При заполнении </w:t>
      </w:r>
      <w:hyperlink w:anchor="sub_111000" w:history="1">
        <w:r w:rsidRPr="004E68A0">
          <w:rPr>
            <w:rFonts w:ascii="Times New Roman" w:hAnsi="Times New Roman" w:cs="Times New Roman"/>
            <w:sz w:val="28"/>
            <w:szCs w:val="28"/>
            <w:lang w:eastAsia="en-US"/>
          </w:rPr>
          <w:t>Перечня</w:t>
        </w:r>
      </w:hyperlink>
      <w:r w:rsidRPr="004E68A0">
        <w:rPr>
          <w:rFonts w:ascii="Times New Roman" w:hAnsi="Times New Roman" w:cs="Times New Roman"/>
          <w:sz w:val="28"/>
          <w:szCs w:val="28"/>
          <w:lang w:eastAsia="en-US"/>
        </w:rPr>
        <w:t xml:space="preserve"> операций (действий по формированию документов, необходимых для выполнения внутренней бюджетной процедуры) (далее - Перечень) указываются следующие сведения.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79" w:name="sub_11101"/>
      <w:r w:rsidRPr="004E68A0">
        <w:rPr>
          <w:rFonts w:ascii="Times New Roman" w:hAnsi="Times New Roman" w:cs="Times New Roman"/>
          <w:sz w:val="28"/>
          <w:szCs w:val="28"/>
          <w:lang w:eastAsia="en-US"/>
        </w:rPr>
        <w:t xml:space="preserve">1. В </w:t>
      </w:r>
      <w:hyperlink w:anchor="sub_111100" w:history="1">
        <w:r w:rsidRPr="004E68A0">
          <w:rPr>
            <w:rFonts w:ascii="Times New Roman" w:hAnsi="Times New Roman" w:cs="Times New Roman"/>
            <w:sz w:val="28"/>
            <w:szCs w:val="28"/>
            <w:lang w:eastAsia="en-US"/>
          </w:rPr>
          <w:t>графе 1</w:t>
        </w:r>
      </w:hyperlink>
      <w:r w:rsidRPr="004E68A0">
        <w:rPr>
          <w:rFonts w:ascii="Times New Roman" w:hAnsi="Times New Roman" w:cs="Times New Roman"/>
          <w:sz w:val="28"/>
          <w:szCs w:val="28"/>
          <w:lang w:eastAsia="en-US"/>
        </w:rPr>
        <w:t xml:space="preserve"> Перечня указывается наименование процесса внутренней бюджетной процедуры как совокупности взаимосвязанных (последовательных) операций (действий по формированию документов, необходимых для выполнения внутренней бюджетной процедуры), направленных на достижение результата выполнения внутренней бюджетной процедуры. </w:t>
      </w:r>
      <w:bookmarkStart w:id="80" w:name="sub_11102"/>
      <w:bookmarkEnd w:id="79"/>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2. В </w:t>
      </w:r>
      <w:hyperlink w:anchor="sub_111100" w:history="1">
        <w:r w:rsidRPr="004E68A0">
          <w:rPr>
            <w:rFonts w:ascii="Times New Roman" w:hAnsi="Times New Roman" w:cs="Times New Roman"/>
            <w:sz w:val="28"/>
            <w:szCs w:val="28"/>
            <w:lang w:eastAsia="en-US"/>
          </w:rPr>
          <w:t>графе 2</w:t>
        </w:r>
      </w:hyperlink>
      <w:r w:rsidRPr="004E68A0">
        <w:rPr>
          <w:rFonts w:ascii="Times New Roman" w:hAnsi="Times New Roman" w:cs="Times New Roman"/>
          <w:sz w:val="28"/>
          <w:szCs w:val="28"/>
          <w:lang w:eastAsia="en-US"/>
        </w:rPr>
        <w:t xml:space="preserve"> Перечня указывается наименование операции (действия по формированию документа, необходимого для выполнения внутренней бюджетной процедуры). </w:t>
      </w:r>
      <w:bookmarkEnd w:id="80"/>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1" w:name="sub_11103"/>
      <w:r w:rsidRPr="004E68A0">
        <w:rPr>
          <w:rFonts w:ascii="Times New Roman" w:hAnsi="Times New Roman" w:cs="Times New Roman"/>
          <w:sz w:val="28"/>
          <w:szCs w:val="28"/>
          <w:lang w:eastAsia="en-US"/>
        </w:rPr>
        <w:t xml:space="preserve">3. В </w:t>
      </w:r>
      <w:hyperlink w:anchor="sub_111100" w:history="1">
        <w:r w:rsidRPr="004E68A0">
          <w:rPr>
            <w:rFonts w:ascii="Times New Roman" w:hAnsi="Times New Roman" w:cs="Times New Roman"/>
            <w:sz w:val="28"/>
            <w:szCs w:val="28"/>
            <w:lang w:eastAsia="en-US"/>
          </w:rPr>
          <w:t>графе 3</w:t>
        </w:r>
      </w:hyperlink>
      <w:r w:rsidRPr="004E68A0">
        <w:rPr>
          <w:rFonts w:ascii="Times New Roman" w:hAnsi="Times New Roman" w:cs="Times New Roman"/>
          <w:sz w:val="28"/>
          <w:szCs w:val="28"/>
          <w:lang w:eastAsia="en-US"/>
        </w:rPr>
        <w:t xml:space="preserve"> Перечня указываются данные о должностном лице, ответственном за выполнение операции (действия по формированию документа, необходимого для выполнения внутренней бюджетной процедуры), включающие фамилию и инициалы и (или) наименование замещаемой им должности.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2" w:name="sub_11104"/>
      <w:bookmarkEnd w:id="81"/>
      <w:r w:rsidRPr="004E68A0">
        <w:rPr>
          <w:rFonts w:ascii="Times New Roman" w:hAnsi="Times New Roman" w:cs="Times New Roman"/>
          <w:sz w:val="28"/>
          <w:szCs w:val="28"/>
          <w:lang w:eastAsia="en-US"/>
        </w:rPr>
        <w:t xml:space="preserve">4. В </w:t>
      </w:r>
      <w:hyperlink w:anchor="sub_111100" w:history="1">
        <w:r w:rsidRPr="004E68A0">
          <w:rPr>
            <w:rFonts w:ascii="Times New Roman" w:hAnsi="Times New Roman" w:cs="Times New Roman"/>
            <w:sz w:val="28"/>
            <w:szCs w:val="28"/>
            <w:lang w:eastAsia="en-US"/>
          </w:rPr>
          <w:t>графе 4</w:t>
        </w:r>
      </w:hyperlink>
      <w:r w:rsidRPr="004E68A0">
        <w:rPr>
          <w:rFonts w:ascii="Times New Roman" w:hAnsi="Times New Roman" w:cs="Times New Roman"/>
          <w:sz w:val="28"/>
          <w:szCs w:val="28"/>
          <w:lang w:eastAsia="en-US"/>
        </w:rPr>
        <w:t xml:space="preserve"> Перечня указывается уровень рисков, связанных с проведением операции, указанной в </w:t>
      </w:r>
      <w:hyperlink w:anchor="sub_111100" w:history="1">
        <w:r w:rsidRPr="004E68A0">
          <w:rPr>
            <w:rFonts w:ascii="Times New Roman" w:hAnsi="Times New Roman" w:cs="Times New Roman"/>
            <w:sz w:val="28"/>
            <w:szCs w:val="28"/>
            <w:lang w:eastAsia="en-US"/>
          </w:rPr>
          <w:t>графе 3</w:t>
        </w:r>
      </w:hyperlink>
      <w:r w:rsidRPr="004E68A0">
        <w:rPr>
          <w:rFonts w:ascii="Times New Roman" w:hAnsi="Times New Roman" w:cs="Times New Roman"/>
          <w:sz w:val="28"/>
          <w:szCs w:val="28"/>
          <w:lang w:eastAsia="en-US"/>
        </w:rPr>
        <w:t xml:space="preserve"> Перечня.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3" w:name="sub_11105"/>
      <w:bookmarkEnd w:id="82"/>
      <w:r w:rsidRPr="004E68A0">
        <w:rPr>
          <w:rFonts w:ascii="Times New Roman" w:hAnsi="Times New Roman" w:cs="Times New Roman"/>
          <w:sz w:val="28"/>
          <w:szCs w:val="28"/>
          <w:lang w:eastAsia="en-US"/>
        </w:rPr>
        <w:t xml:space="preserve">5. В </w:t>
      </w:r>
      <w:hyperlink w:anchor="sub_111100" w:history="1">
        <w:r w:rsidRPr="004E68A0">
          <w:rPr>
            <w:rFonts w:ascii="Times New Roman" w:hAnsi="Times New Roman" w:cs="Times New Roman"/>
            <w:sz w:val="28"/>
            <w:szCs w:val="28"/>
            <w:lang w:eastAsia="en-US"/>
          </w:rPr>
          <w:t>графе 5</w:t>
        </w:r>
      </w:hyperlink>
      <w:r w:rsidRPr="004E68A0">
        <w:rPr>
          <w:rFonts w:ascii="Times New Roman" w:hAnsi="Times New Roman" w:cs="Times New Roman"/>
          <w:sz w:val="28"/>
          <w:szCs w:val="28"/>
          <w:lang w:eastAsia="en-US"/>
        </w:rPr>
        <w:t xml:space="preserve"> Перечня указываются слова «да» или «нет».</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4" w:name="sub_11106"/>
      <w:bookmarkEnd w:id="83"/>
      <w:r w:rsidRPr="004E68A0">
        <w:rPr>
          <w:rFonts w:ascii="Times New Roman" w:hAnsi="Times New Roman" w:cs="Times New Roman"/>
          <w:sz w:val="28"/>
          <w:szCs w:val="28"/>
          <w:lang w:eastAsia="en-US"/>
        </w:rPr>
        <w:t xml:space="preserve">6. В </w:t>
      </w:r>
      <w:hyperlink w:anchor="sub_111100" w:history="1">
        <w:r w:rsidRPr="004E68A0">
          <w:rPr>
            <w:rFonts w:ascii="Times New Roman" w:hAnsi="Times New Roman" w:cs="Times New Roman"/>
            <w:sz w:val="28"/>
            <w:szCs w:val="28"/>
            <w:lang w:eastAsia="en-US"/>
          </w:rPr>
          <w:t>графе 6</w:t>
        </w:r>
      </w:hyperlink>
      <w:r w:rsidRPr="004E68A0">
        <w:rPr>
          <w:rFonts w:ascii="Times New Roman" w:hAnsi="Times New Roman" w:cs="Times New Roman"/>
          <w:sz w:val="28"/>
          <w:szCs w:val="28"/>
          <w:lang w:eastAsia="en-US"/>
        </w:rPr>
        <w:t xml:space="preserve"> Перечня указывается метод контроля в отношении операций, включаемых в карту внутреннего финансового контроля. Например, в отношении сведений от иных структурных подразделений органа местного самоуправления, казенных учреждений, необходимых для формирования показателей данного обоснования бюджетных ассигнований, применяется контроль по уровню подведомственности.</w:t>
      </w:r>
    </w:p>
    <w:bookmarkEnd w:id="84"/>
    <w:p w:rsidR="001B0297" w:rsidRPr="004E68A0" w:rsidRDefault="001B0297" w:rsidP="004E68A0">
      <w:pPr>
        <w:autoSpaceDE w:val="0"/>
        <w:autoSpaceDN w:val="0"/>
        <w:adjustRightInd w:val="0"/>
        <w:spacing w:after="0" w:line="240" w:lineRule="auto"/>
        <w:jc w:val="center"/>
        <w:rPr>
          <w:rFonts w:ascii="Arial" w:hAnsi="Arial" w:cs="Times New Roman"/>
          <w:sz w:val="24"/>
          <w:szCs w:val="24"/>
          <w:lang w:eastAsia="en-US"/>
        </w:rPr>
      </w:pPr>
    </w:p>
    <w:p w:rsidR="001B0297" w:rsidRPr="004E68A0" w:rsidRDefault="001B0297" w:rsidP="004E68A0">
      <w:pPr>
        <w:autoSpaceDE w:val="0"/>
        <w:autoSpaceDN w:val="0"/>
        <w:adjustRightInd w:val="0"/>
        <w:spacing w:after="0" w:line="240" w:lineRule="auto"/>
        <w:ind w:firstLine="720"/>
        <w:jc w:val="both"/>
        <w:rPr>
          <w:rFonts w:ascii="Arial" w:hAnsi="Arial" w:cs="Times New Roman"/>
          <w:sz w:val="24"/>
          <w:szCs w:val="24"/>
          <w:lang w:eastAsia="en-US"/>
        </w:rPr>
      </w:pPr>
    </w:p>
    <w:p w:rsidR="001B0297" w:rsidRPr="004E68A0" w:rsidRDefault="001B0297" w:rsidP="004E68A0">
      <w:pPr>
        <w:spacing w:line="240" w:lineRule="auto"/>
        <w:rPr>
          <w:rFonts w:cs="Times New Roman"/>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tabs>
          <w:tab w:val="left" w:pos="612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ПРИЛОЖЕНИЕ № 4</w:t>
      </w:r>
      <w:r w:rsidRPr="004E68A0">
        <w:rPr>
          <w:rFonts w:ascii="Times New Roman" w:hAnsi="Times New Roman" w:cs="Times New Roman"/>
          <w:sz w:val="28"/>
          <w:szCs w:val="28"/>
          <w:lang w:eastAsia="en-US"/>
        </w:rPr>
        <w:br/>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к Порядку осуществления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распорядителями (распорядителями) средств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бюджета муниципального образования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доходов бюджета муниципального</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образования Выселковский  район, главными</w:t>
      </w:r>
    </w:p>
    <w:p w:rsidR="001B0297" w:rsidRPr="004E68A0" w:rsidRDefault="001B0297" w:rsidP="004E68A0">
      <w:pPr>
        <w:tabs>
          <w:tab w:val="left" w:pos="3000"/>
        </w:tabs>
        <w:spacing w:after="0" w:line="240" w:lineRule="auto"/>
        <w:ind w:left="2832"/>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(администраторами) источников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финансирования дефицита бюджета муниципального </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ind w:left="708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финансового аудита</w:t>
      </w:r>
    </w:p>
    <w:p w:rsidR="001B0297" w:rsidRPr="004E68A0" w:rsidRDefault="001B0297" w:rsidP="004E68A0">
      <w:pPr>
        <w:autoSpaceDE w:val="0"/>
        <w:autoSpaceDN w:val="0"/>
        <w:adjustRightInd w:val="0"/>
        <w:spacing w:after="0" w:line="240" w:lineRule="auto"/>
        <w:ind w:left="9640" w:firstLine="136"/>
        <w:jc w:val="center"/>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left="9640" w:firstLine="136"/>
        <w:jc w:val="center"/>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left="709"/>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Примерная форма</w:t>
      </w:r>
    </w:p>
    <w:p w:rsidR="001B0297" w:rsidRPr="004E68A0" w:rsidRDefault="001B0297" w:rsidP="004E68A0">
      <w:pPr>
        <w:autoSpaceDE w:val="0"/>
        <w:autoSpaceDN w:val="0"/>
        <w:adjustRightInd w:val="0"/>
        <w:spacing w:after="0" w:line="240" w:lineRule="auto"/>
        <w:ind w:left="9640" w:firstLine="136"/>
        <w:jc w:val="center"/>
        <w:rPr>
          <w:rFonts w:ascii="Times New Roman" w:hAnsi="Times New Roman" w:cs="Times New Roman"/>
          <w:sz w:val="28"/>
          <w:szCs w:val="28"/>
          <w:lang w:eastAsia="en-US"/>
        </w:rPr>
      </w:pPr>
    </w:p>
    <w:p w:rsidR="001B0297" w:rsidRPr="004E68A0" w:rsidRDefault="001B0297" w:rsidP="004E68A0">
      <w:pPr>
        <w:numPr>
          <w:ilvl w:val="0"/>
          <w:numId w:val="8"/>
        </w:num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ЖУРНАЛ</w:t>
      </w:r>
      <w:r w:rsidRPr="004E68A0">
        <w:rPr>
          <w:rFonts w:ascii="Times New Roman" w:hAnsi="Times New Roman" w:cs="Times New Roman"/>
          <w:sz w:val="28"/>
          <w:szCs w:val="28"/>
          <w:lang w:eastAsia="en-US"/>
        </w:rPr>
        <w:br/>
        <w:t>учета результатов внутреннего финансового контроля</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tbl>
      <w:tblPr>
        <w:tblW w:w="13467" w:type="dxa"/>
        <w:tblInd w:w="-106" w:type="dxa"/>
        <w:tblLayout w:type="fixed"/>
        <w:tblLook w:val="0000"/>
      </w:tblPr>
      <w:tblGrid>
        <w:gridCol w:w="5086"/>
        <w:gridCol w:w="6396"/>
        <w:gridCol w:w="1985"/>
      </w:tblGrid>
      <w:tr w:rsidR="001B0297" w:rsidRPr="004E68A0">
        <w:tc>
          <w:tcPr>
            <w:tcW w:w="11482" w:type="dxa"/>
            <w:gridSpan w:val="2"/>
            <w:vAlign w:val="center"/>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за ______________ год</w:t>
            </w:r>
          </w:p>
        </w:tc>
        <w:tc>
          <w:tcPr>
            <w:tcW w:w="1985" w:type="dxa"/>
            <w:vAlign w:val="center"/>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tc>
      </w:tr>
      <w:tr w:rsidR="001B0297" w:rsidRPr="004E68A0">
        <w:tc>
          <w:tcPr>
            <w:tcW w:w="11482" w:type="dxa"/>
            <w:gridSpan w:val="2"/>
            <w:vAlign w:val="center"/>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p>
        </w:tc>
        <w:tc>
          <w:tcPr>
            <w:tcW w:w="1985" w:type="dxa"/>
            <w:vAlign w:val="bottom"/>
          </w:tcPr>
          <w:p w:rsidR="001B0297" w:rsidRPr="004E68A0" w:rsidRDefault="001B0297" w:rsidP="004E68A0">
            <w:pPr>
              <w:autoSpaceDE w:val="0"/>
              <w:autoSpaceDN w:val="0"/>
              <w:adjustRightInd w:val="0"/>
              <w:spacing w:after="0" w:line="240" w:lineRule="auto"/>
              <w:jc w:val="right"/>
              <w:rPr>
                <w:rFonts w:ascii="Times New Roman" w:hAnsi="Times New Roman" w:cs="Times New Roman"/>
                <w:sz w:val="28"/>
                <w:szCs w:val="28"/>
                <w:lang w:eastAsia="en-US"/>
              </w:rPr>
            </w:pPr>
          </w:p>
        </w:tc>
      </w:tr>
      <w:tr w:rsidR="001B0297" w:rsidRPr="004E68A0">
        <w:tc>
          <w:tcPr>
            <w:tcW w:w="508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главного администратора бюджетных средств</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tc>
        <w:tc>
          <w:tcPr>
            <w:tcW w:w="639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w:t>
            </w:r>
          </w:p>
        </w:tc>
        <w:tc>
          <w:tcPr>
            <w:tcW w:w="1985" w:type="dxa"/>
            <w:vAlign w:val="bottom"/>
          </w:tcPr>
          <w:p w:rsidR="001B0297" w:rsidRPr="004E68A0" w:rsidRDefault="001B0297" w:rsidP="004E68A0">
            <w:pPr>
              <w:tabs>
                <w:tab w:val="left" w:pos="-392"/>
              </w:tabs>
              <w:autoSpaceDE w:val="0"/>
              <w:autoSpaceDN w:val="0"/>
              <w:adjustRightInd w:val="0"/>
              <w:spacing w:after="0" w:line="240" w:lineRule="auto"/>
              <w:ind w:left="-534" w:right="-370"/>
              <w:rPr>
                <w:rFonts w:ascii="Times New Roman" w:hAnsi="Times New Roman" w:cs="Times New Roman"/>
                <w:sz w:val="28"/>
                <w:szCs w:val="28"/>
                <w:lang w:eastAsia="en-US"/>
              </w:rPr>
            </w:pPr>
          </w:p>
        </w:tc>
      </w:tr>
      <w:tr w:rsidR="001B0297" w:rsidRPr="004E68A0">
        <w:tc>
          <w:tcPr>
            <w:tcW w:w="508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бюджета</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tc>
        <w:tc>
          <w:tcPr>
            <w:tcW w:w="639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w:t>
            </w:r>
          </w:p>
        </w:tc>
        <w:tc>
          <w:tcPr>
            <w:tcW w:w="1985" w:type="dxa"/>
            <w:vAlign w:val="bottom"/>
          </w:tcPr>
          <w:p w:rsidR="001B0297" w:rsidRPr="004E68A0" w:rsidRDefault="001B0297" w:rsidP="004E68A0">
            <w:pPr>
              <w:autoSpaceDE w:val="0"/>
              <w:autoSpaceDN w:val="0"/>
              <w:adjustRightInd w:val="0"/>
              <w:spacing w:after="0" w:line="240" w:lineRule="auto"/>
              <w:jc w:val="right"/>
              <w:rPr>
                <w:rFonts w:ascii="Times New Roman" w:hAnsi="Times New Roman" w:cs="Times New Roman"/>
                <w:sz w:val="28"/>
                <w:szCs w:val="28"/>
                <w:lang w:eastAsia="en-US"/>
              </w:rPr>
            </w:pPr>
          </w:p>
        </w:tc>
      </w:tr>
      <w:tr w:rsidR="001B0297" w:rsidRPr="004E68A0">
        <w:tc>
          <w:tcPr>
            <w:tcW w:w="508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подразделения, ответственного за выполнение внутренних бюджетных процедур</w:t>
            </w:r>
          </w:p>
        </w:tc>
        <w:tc>
          <w:tcPr>
            <w:tcW w:w="6396" w:type="dxa"/>
            <w:vAlign w:val="bottom"/>
          </w:tcPr>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w:t>
            </w:r>
          </w:p>
        </w:tc>
        <w:tc>
          <w:tcPr>
            <w:tcW w:w="1985" w:type="dxa"/>
            <w:vAlign w:val="bottom"/>
          </w:tcPr>
          <w:p w:rsidR="001B0297" w:rsidRPr="004E68A0" w:rsidRDefault="001B0297" w:rsidP="004E68A0">
            <w:pPr>
              <w:autoSpaceDE w:val="0"/>
              <w:autoSpaceDN w:val="0"/>
              <w:adjustRightInd w:val="0"/>
              <w:spacing w:after="0" w:line="240" w:lineRule="auto"/>
              <w:jc w:val="right"/>
              <w:rPr>
                <w:rFonts w:ascii="Times New Roman" w:hAnsi="Times New Roman" w:cs="Times New Roman"/>
                <w:sz w:val="28"/>
                <w:szCs w:val="28"/>
                <w:lang w:eastAsia="en-US"/>
              </w:rPr>
            </w:pPr>
          </w:p>
        </w:tc>
      </w:tr>
      <w:tr w:rsidR="001B0297" w:rsidRPr="004E68A0">
        <w:tc>
          <w:tcPr>
            <w:tcW w:w="11482" w:type="dxa"/>
            <w:gridSpan w:val="2"/>
            <w:vAlign w:val="bottom"/>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tc>
        <w:tc>
          <w:tcPr>
            <w:tcW w:w="1985" w:type="dxa"/>
            <w:vAlign w:val="center"/>
          </w:tcPr>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tc>
      </w:tr>
    </w:tbl>
    <w:p w:rsidR="001B0297" w:rsidRPr="004E68A0" w:rsidRDefault="001B0297" w:rsidP="004E68A0">
      <w:p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Составление, утверждение и ведение бюджетных смет и (или) свода бюджетных смет</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4"/>
          <w:szCs w:val="24"/>
          <w:lang w:eastAsia="en-US"/>
        </w:rPr>
      </w:pPr>
    </w:p>
    <w:tbl>
      <w:tblPr>
        <w:tblW w:w="1417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850"/>
        <w:gridCol w:w="1134"/>
        <w:gridCol w:w="1560"/>
        <w:gridCol w:w="1842"/>
        <w:gridCol w:w="2127"/>
        <w:gridCol w:w="1417"/>
        <w:gridCol w:w="1559"/>
        <w:gridCol w:w="1701"/>
        <w:gridCol w:w="1134"/>
      </w:tblGrid>
      <w:tr w:rsidR="001B0297" w:rsidRPr="004E68A0">
        <w:tc>
          <w:tcPr>
            <w:tcW w:w="85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п/п</w:t>
            </w:r>
          </w:p>
        </w:tc>
        <w:tc>
          <w:tcPr>
            <w:tcW w:w="85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Дата</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Наименование операции</w:t>
            </w:r>
          </w:p>
        </w:tc>
        <w:tc>
          <w:tcPr>
            <w:tcW w:w="156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ответственное за выполнение операции</w:t>
            </w:r>
          </w:p>
        </w:tc>
        <w:tc>
          <w:tcPr>
            <w:tcW w:w="1842"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Должностное лицо, осуществляющее контрольное действие</w:t>
            </w:r>
          </w:p>
        </w:tc>
        <w:tc>
          <w:tcPr>
            <w:tcW w:w="212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Метод контроля/Контрольное действие</w:t>
            </w:r>
          </w:p>
        </w:tc>
        <w:tc>
          <w:tcPr>
            <w:tcW w:w="141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Результаты контрольного действия</w:t>
            </w:r>
          </w:p>
        </w:tc>
        <w:tc>
          <w:tcPr>
            <w:tcW w:w="1559"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Причины возникновения недостатков (нарушений)</w:t>
            </w:r>
          </w:p>
        </w:tc>
        <w:tc>
          <w:tcPr>
            <w:tcW w:w="170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Предлагаемые меры по устранению недостатков (нарушений), причин их возникновения</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Отметка об устранении</w:t>
            </w:r>
          </w:p>
        </w:tc>
      </w:tr>
      <w:tr w:rsidR="001B0297" w:rsidRPr="004E68A0">
        <w:tc>
          <w:tcPr>
            <w:tcW w:w="85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w:t>
            </w:r>
          </w:p>
        </w:tc>
        <w:tc>
          <w:tcPr>
            <w:tcW w:w="85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2</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3</w:t>
            </w:r>
          </w:p>
        </w:tc>
        <w:tc>
          <w:tcPr>
            <w:tcW w:w="156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4</w:t>
            </w:r>
          </w:p>
        </w:tc>
        <w:tc>
          <w:tcPr>
            <w:tcW w:w="1842"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5</w:t>
            </w:r>
          </w:p>
        </w:tc>
        <w:tc>
          <w:tcPr>
            <w:tcW w:w="212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6</w:t>
            </w:r>
          </w:p>
        </w:tc>
        <w:tc>
          <w:tcPr>
            <w:tcW w:w="141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7</w:t>
            </w:r>
          </w:p>
        </w:tc>
        <w:tc>
          <w:tcPr>
            <w:tcW w:w="1559"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8</w:t>
            </w:r>
          </w:p>
        </w:tc>
        <w:tc>
          <w:tcPr>
            <w:tcW w:w="170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9</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10</w:t>
            </w:r>
          </w:p>
        </w:tc>
      </w:tr>
      <w:tr w:rsidR="001B0297" w:rsidRPr="004E68A0">
        <w:tc>
          <w:tcPr>
            <w:tcW w:w="85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1</w:t>
            </w:r>
          </w:p>
        </w:tc>
        <w:tc>
          <w:tcPr>
            <w:tcW w:w="85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05.06</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Представление проектов бюджетных смет</w:t>
            </w:r>
          </w:p>
        </w:tc>
        <w:tc>
          <w:tcPr>
            <w:tcW w:w="156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Уполномоченное лицо получателя бюджетных средств</w:t>
            </w:r>
            <w:r w:rsidRPr="004E68A0">
              <w:rPr>
                <w:rFonts w:ascii="Times New Roman" w:hAnsi="Times New Roman" w:cs="Times New Roman"/>
                <w:sz w:val="24"/>
                <w:szCs w:val="24"/>
                <w:lang w:eastAsia="en-US"/>
              </w:rPr>
              <w:br/>
              <w:t>(Ф.И.О и должность)</w:t>
            </w:r>
          </w:p>
        </w:tc>
        <w:tc>
          <w:tcPr>
            <w:tcW w:w="1842"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Главный - специалист эксперт</w:t>
            </w:r>
            <w:r w:rsidRPr="004E68A0">
              <w:rPr>
                <w:rFonts w:ascii="Times New Roman" w:hAnsi="Times New Roman" w:cs="Times New Roman"/>
                <w:sz w:val="24"/>
                <w:szCs w:val="24"/>
                <w:lang w:eastAsia="en-US"/>
              </w:rPr>
              <w:br/>
              <w:t>(Ф.И.О и должность)</w:t>
            </w:r>
          </w:p>
        </w:tc>
        <w:tc>
          <w:tcPr>
            <w:tcW w:w="212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Контроль по уровню подведомственности/ Проверка оформления документов</w:t>
            </w:r>
          </w:p>
        </w:tc>
        <w:tc>
          <w:tcPr>
            <w:tcW w:w="141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Неправильное заполнение сведениями документа бюджетной сметы представленной ПБС</w:t>
            </w:r>
          </w:p>
        </w:tc>
        <w:tc>
          <w:tcPr>
            <w:tcW w:w="1559"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Документ формировал новый сотрудник, формальный контроль со стороны гл.бухгалтера</w:t>
            </w:r>
          </w:p>
        </w:tc>
        <w:tc>
          <w:tcPr>
            <w:tcW w:w="170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Провести обучение сотрудника по заполнению документа, усилить контроль за сотрудником со стороны гл.бухгалтера</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85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85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56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842"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212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41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559"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70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r w:rsidR="001B0297" w:rsidRPr="004E68A0">
        <w:tc>
          <w:tcPr>
            <w:tcW w:w="85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85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560"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842"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212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417"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559"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701"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c>
          <w:tcPr>
            <w:tcW w:w="1134" w:type="dxa"/>
          </w:tcPr>
          <w:p w:rsidR="001B0297" w:rsidRPr="004E68A0" w:rsidRDefault="001B0297" w:rsidP="004E68A0">
            <w:pPr>
              <w:autoSpaceDE w:val="0"/>
              <w:autoSpaceDN w:val="0"/>
              <w:adjustRightInd w:val="0"/>
              <w:spacing w:after="0" w:line="240" w:lineRule="auto"/>
              <w:jc w:val="center"/>
              <w:rPr>
                <w:rFonts w:ascii="Times New Roman" w:hAnsi="Times New Roman" w:cs="Times New Roman"/>
                <w:sz w:val="24"/>
                <w:szCs w:val="24"/>
                <w:lang w:eastAsia="en-US"/>
              </w:rPr>
            </w:pPr>
            <w:r w:rsidRPr="004E68A0">
              <w:rPr>
                <w:rFonts w:ascii="Times New Roman" w:hAnsi="Times New Roman" w:cs="Times New Roman"/>
                <w:sz w:val="24"/>
                <w:szCs w:val="24"/>
                <w:lang w:eastAsia="en-US"/>
              </w:rPr>
              <w:t> </w:t>
            </w:r>
          </w:p>
        </w:tc>
      </w:tr>
    </w:tbl>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4"/>
          <w:szCs w:val="24"/>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настоящем Журнале пронумеровано и прошнуровано __________________ листов.</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структурного</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подразделения               _______________________               ______________          _______________________</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(расшифровка подписи)</w:t>
      </w:r>
    </w:p>
    <w:p w:rsidR="001B0297" w:rsidRPr="004E68A0" w:rsidRDefault="001B0297" w:rsidP="004E68A0">
      <w:pPr>
        <w:autoSpaceDE w:val="0"/>
        <w:autoSpaceDN w:val="0"/>
        <w:adjustRightInd w:val="0"/>
        <w:spacing w:after="0" w:line="240" w:lineRule="auto"/>
        <w:ind w:firstLine="720"/>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 _____________________ 20___ г.</w:t>
      </w:r>
    </w:p>
    <w:p w:rsidR="001B0297" w:rsidRPr="004E68A0" w:rsidRDefault="001B0297" w:rsidP="004E68A0">
      <w:pPr>
        <w:numPr>
          <w:ilvl w:val="0"/>
          <w:numId w:val="8"/>
        </w:numPr>
        <w:autoSpaceDE w:val="0"/>
        <w:autoSpaceDN w:val="0"/>
        <w:adjustRightInd w:val="0"/>
        <w:spacing w:before="108" w:after="108" w:line="240" w:lineRule="auto"/>
        <w:jc w:val="center"/>
        <w:outlineLvl w:val="0"/>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Инструкция</w:t>
      </w:r>
      <w:r w:rsidRPr="004E68A0">
        <w:rPr>
          <w:rFonts w:ascii="Times New Roman" w:hAnsi="Times New Roman" w:cs="Times New Roman"/>
          <w:sz w:val="28"/>
          <w:szCs w:val="28"/>
          <w:lang w:eastAsia="en-US"/>
        </w:rPr>
        <w:br/>
        <w:t>по заполнению Журнала учета результатов внутреннего финансового контроля</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5" w:name="sub_14001"/>
      <w:r w:rsidRPr="004E68A0">
        <w:rPr>
          <w:rFonts w:ascii="Times New Roman" w:hAnsi="Times New Roman" w:cs="Times New Roman"/>
          <w:sz w:val="28"/>
          <w:szCs w:val="28"/>
          <w:lang w:eastAsia="en-US"/>
        </w:rPr>
        <w:t xml:space="preserve">1. В </w:t>
      </w:r>
      <w:hyperlink w:anchor="sub_141100" w:history="1">
        <w:r w:rsidRPr="004E68A0">
          <w:rPr>
            <w:rFonts w:ascii="Times New Roman" w:hAnsi="Times New Roman" w:cs="Times New Roman"/>
            <w:sz w:val="28"/>
            <w:szCs w:val="28"/>
            <w:lang w:eastAsia="en-US"/>
          </w:rPr>
          <w:t>графе 1</w:t>
        </w:r>
      </w:hyperlink>
      <w:r w:rsidRPr="004E68A0">
        <w:rPr>
          <w:rFonts w:ascii="Times New Roman" w:hAnsi="Times New Roman" w:cs="Times New Roman"/>
          <w:sz w:val="28"/>
          <w:szCs w:val="28"/>
          <w:lang w:eastAsia="en-US"/>
        </w:rPr>
        <w:t xml:space="preserve"> Журнала учета результатов внутреннего финансового контроля (далее - Журнал) указывается порядковый номер контрольного действия.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2. В </w:t>
      </w:r>
      <w:hyperlink w:anchor="sub_14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2 Журнала учета результатов внутреннего финансового контроля (далее - Журнал) указывается дата проведения контрольного действия.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6" w:name="sub_14002"/>
      <w:bookmarkEnd w:id="85"/>
      <w:r w:rsidRPr="004E68A0">
        <w:rPr>
          <w:rFonts w:ascii="Times New Roman" w:hAnsi="Times New Roman" w:cs="Times New Roman"/>
          <w:sz w:val="28"/>
          <w:szCs w:val="28"/>
          <w:lang w:eastAsia="en-US"/>
        </w:rPr>
        <w:t xml:space="preserve">3. В </w:t>
      </w:r>
      <w:hyperlink w:anchor="sub_141100" w:history="1">
        <w:r w:rsidRPr="004E68A0">
          <w:rPr>
            <w:rFonts w:ascii="Times New Roman" w:hAnsi="Times New Roman" w:cs="Times New Roman"/>
            <w:sz w:val="28"/>
            <w:szCs w:val="28"/>
            <w:lang w:eastAsia="en-US"/>
          </w:rPr>
          <w:t xml:space="preserve">графе </w:t>
        </w:r>
      </w:hyperlink>
      <w:r w:rsidRPr="004E68A0">
        <w:rPr>
          <w:rFonts w:ascii="Times New Roman" w:hAnsi="Times New Roman" w:cs="Times New Roman"/>
          <w:sz w:val="28"/>
          <w:szCs w:val="28"/>
          <w:lang w:eastAsia="en-US"/>
        </w:rPr>
        <w:t>3 Журнала указывается наименование операции.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7" w:name="sub_14004"/>
      <w:bookmarkEnd w:id="86"/>
      <w:r w:rsidRPr="004E68A0">
        <w:rPr>
          <w:rFonts w:ascii="Times New Roman" w:hAnsi="Times New Roman" w:cs="Times New Roman"/>
          <w:sz w:val="28"/>
          <w:szCs w:val="28"/>
          <w:lang w:eastAsia="en-US"/>
        </w:rPr>
        <w:t xml:space="preserve">4. В </w:t>
      </w:r>
      <w:hyperlink w:anchor="sub_141100" w:history="1">
        <w:r w:rsidRPr="004E68A0">
          <w:rPr>
            <w:rFonts w:ascii="Times New Roman" w:hAnsi="Times New Roman" w:cs="Times New Roman"/>
            <w:sz w:val="28"/>
            <w:szCs w:val="28"/>
            <w:lang w:eastAsia="en-US"/>
          </w:rPr>
          <w:t>графе 4</w:t>
        </w:r>
      </w:hyperlink>
      <w:r w:rsidRPr="004E68A0">
        <w:rPr>
          <w:rFonts w:ascii="Times New Roman" w:hAnsi="Times New Roman" w:cs="Times New Roman"/>
          <w:sz w:val="28"/>
          <w:szCs w:val="28"/>
          <w:lang w:eastAsia="en-US"/>
        </w:rPr>
        <w:t xml:space="preserve"> Журнала указываются данные о должностном лице, ответственном за выполнение операции, включающие фамилию и инициалы и наименование замещаемой им должности.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8" w:name="sub_14005"/>
      <w:bookmarkEnd w:id="87"/>
      <w:r w:rsidRPr="004E68A0">
        <w:rPr>
          <w:rFonts w:ascii="Times New Roman" w:hAnsi="Times New Roman" w:cs="Times New Roman"/>
          <w:sz w:val="28"/>
          <w:szCs w:val="28"/>
          <w:lang w:eastAsia="en-US"/>
        </w:rPr>
        <w:t xml:space="preserve">5. В </w:t>
      </w:r>
      <w:hyperlink w:anchor="sub_141100" w:history="1">
        <w:r w:rsidRPr="004E68A0">
          <w:rPr>
            <w:rFonts w:ascii="Times New Roman" w:hAnsi="Times New Roman" w:cs="Times New Roman"/>
            <w:sz w:val="28"/>
            <w:szCs w:val="28"/>
            <w:lang w:eastAsia="en-US"/>
          </w:rPr>
          <w:t>графе 5</w:t>
        </w:r>
      </w:hyperlink>
      <w:r w:rsidRPr="004E68A0">
        <w:rPr>
          <w:rFonts w:ascii="Times New Roman" w:hAnsi="Times New Roman" w:cs="Times New Roman"/>
          <w:sz w:val="28"/>
          <w:szCs w:val="28"/>
          <w:lang w:eastAsia="en-US"/>
        </w:rPr>
        <w:t xml:space="preserve"> Журнала указываются данные о должностном лице, выполняющем контрольные действия, включающие фамилию и инициалы и наименование замещаемой им должности.</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89" w:name="sub_14006"/>
      <w:bookmarkEnd w:id="88"/>
      <w:r w:rsidRPr="004E68A0">
        <w:rPr>
          <w:rFonts w:ascii="Times New Roman" w:hAnsi="Times New Roman" w:cs="Times New Roman"/>
          <w:sz w:val="28"/>
          <w:szCs w:val="28"/>
          <w:lang w:eastAsia="en-US"/>
        </w:rPr>
        <w:t xml:space="preserve">6. В </w:t>
      </w:r>
      <w:hyperlink w:anchor="sub_141100" w:history="1">
        <w:r w:rsidRPr="004E68A0">
          <w:rPr>
            <w:rFonts w:ascii="Times New Roman" w:hAnsi="Times New Roman" w:cs="Times New Roman"/>
            <w:sz w:val="28"/>
            <w:szCs w:val="28"/>
            <w:lang w:eastAsia="en-US"/>
          </w:rPr>
          <w:t>графе 6</w:t>
        </w:r>
      </w:hyperlink>
      <w:r w:rsidRPr="004E68A0">
        <w:rPr>
          <w:rFonts w:ascii="Times New Roman" w:hAnsi="Times New Roman" w:cs="Times New Roman"/>
          <w:sz w:val="28"/>
          <w:szCs w:val="28"/>
          <w:lang w:eastAsia="en-US"/>
        </w:rPr>
        <w:t xml:space="preserve"> Журнала указываются метод контроля и наименование контрольного действия (например, проверка оформления первичных учетных документов на соответствие установленным требованиям, их полноты и достоверности при принятии их к бюджетному учету методом самоконтроля).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90" w:name="sub_14007"/>
      <w:bookmarkEnd w:id="89"/>
      <w:r w:rsidRPr="004E68A0">
        <w:rPr>
          <w:rFonts w:ascii="Times New Roman" w:hAnsi="Times New Roman" w:cs="Times New Roman"/>
          <w:sz w:val="28"/>
          <w:szCs w:val="28"/>
          <w:lang w:eastAsia="en-US"/>
        </w:rPr>
        <w:t xml:space="preserve">7. В </w:t>
      </w:r>
      <w:hyperlink w:anchor="sub_141100" w:history="1">
        <w:r w:rsidRPr="004E68A0">
          <w:rPr>
            <w:rFonts w:ascii="Times New Roman" w:hAnsi="Times New Roman" w:cs="Times New Roman"/>
            <w:sz w:val="28"/>
            <w:szCs w:val="28"/>
            <w:lang w:eastAsia="en-US"/>
          </w:rPr>
          <w:t>графе 7</w:t>
        </w:r>
      </w:hyperlink>
      <w:r w:rsidRPr="004E68A0">
        <w:rPr>
          <w:rFonts w:ascii="Times New Roman" w:hAnsi="Times New Roman" w:cs="Times New Roman"/>
          <w:sz w:val="28"/>
          <w:szCs w:val="28"/>
          <w:lang w:eastAsia="en-US"/>
        </w:rPr>
        <w:t xml:space="preserve"> Журнала указываются результаты контрольного действия - выявленные недостатки и нарушения.</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91" w:name="sub_14008"/>
      <w:bookmarkEnd w:id="90"/>
      <w:r w:rsidRPr="004E68A0">
        <w:rPr>
          <w:rFonts w:ascii="Times New Roman" w:hAnsi="Times New Roman" w:cs="Times New Roman"/>
          <w:sz w:val="28"/>
          <w:szCs w:val="28"/>
          <w:lang w:eastAsia="en-US"/>
        </w:rPr>
        <w:t xml:space="preserve">8. В </w:t>
      </w:r>
      <w:hyperlink w:anchor="sub_141100" w:history="1">
        <w:r w:rsidRPr="004E68A0">
          <w:rPr>
            <w:rFonts w:ascii="Times New Roman" w:hAnsi="Times New Roman" w:cs="Times New Roman"/>
            <w:sz w:val="28"/>
            <w:szCs w:val="28"/>
            <w:lang w:eastAsia="en-US"/>
          </w:rPr>
          <w:t>графе 8</w:t>
        </w:r>
      </w:hyperlink>
      <w:r w:rsidRPr="004E68A0">
        <w:rPr>
          <w:rFonts w:ascii="Times New Roman" w:hAnsi="Times New Roman" w:cs="Times New Roman"/>
          <w:sz w:val="28"/>
          <w:szCs w:val="28"/>
          <w:lang w:eastAsia="en-US"/>
        </w:rPr>
        <w:t xml:space="preserve"> Журнала указываются сведения о причинах возникновения недостатков (нарушений).</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92" w:name="sub_14009"/>
      <w:bookmarkEnd w:id="91"/>
      <w:r w:rsidRPr="004E68A0">
        <w:rPr>
          <w:rFonts w:ascii="Times New Roman" w:hAnsi="Times New Roman" w:cs="Times New Roman"/>
          <w:sz w:val="28"/>
          <w:szCs w:val="28"/>
          <w:lang w:eastAsia="en-US"/>
        </w:rPr>
        <w:t xml:space="preserve">9. В </w:t>
      </w:r>
      <w:hyperlink w:anchor="sub_141100" w:history="1">
        <w:r w:rsidRPr="004E68A0">
          <w:rPr>
            <w:rFonts w:ascii="Times New Roman" w:hAnsi="Times New Roman" w:cs="Times New Roman"/>
            <w:sz w:val="28"/>
            <w:szCs w:val="28"/>
            <w:lang w:eastAsia="en-US"/>
          </w:rPr>
          <w:t>графе 9</w:t>
        </w:r>
      </w:hyperlink>
      <w:r w:rsidRPr="004E68A0">
        <w:rPr>
          <w:rFonts w:ascii="Times New Roman" w:hAnsi="Times New Roman" w:cs="Times New Roman"/>
          <w:sz w:val="28"/>
          <w:szCs w:val="28"/>
          <w:lang w:eastAsia="en-US"/>
        </w:rPr>
        <w:t xml:space="preserve"> Журнала указываются предлагаемые меры по устранению недостатков (нарушений), причин их возникновения (например, требуется доработка программного прикладного обеспечения в части формирования прогнозов поступлений в бюджет).</w:t>
      </w:r>
    </w:p>
    <w:p w:rsidR="001B0297" w:rsidRPr="004E68A0" w:rsidRDefault="001B0297" w:rsidP="004E68A0">
      <w:pPr>
        <w:autoSpaceDE w:val="0"/>
        <w:autoSpaceDN w:val="0"/>
        <w:adjustRightInd w:val="0"/>
        <w:spacing w:after="0" w:line="240" w:lineRule="auto"/>
        <w:ind w:firstLine="709"/>
        <w:jc w:val="both"/>
        <w:rPr>
          <w:rFonts w:ascii="Times New Roman" w:hAnsi="Times New Roman" w:cs="Times New Roman"/>
          <w:sz w:val="28"/>
          <w:szCs w:val="28"/>
          <w:lang w:eastAsia="en-US"/>
        </w:rPr>
      </w:pPr>
      <w:bookmarkStart w:id="93" w:name="sub_14010"/>
      <w:bookmarkEnd w:id="92"/>
      <w:r w:rsidRPr="004E68A0">
        <w:rPr>
          <w:rFonts w:ascii="Times New Roman" w:hAnsi="Times New Roman" w:cs="Times New Roman"/>
          <w:sz w:val="28"/>
          <w:szCs w:val="28"/>
          <w:lang w:eastAsia="en-US"/>
        </w:rPr>
        <w:t xml:space="preserve">10. В </w:t>
      </w:r>
      <w:hyperlink w:anchor="sub_141100" w:history="1">
        <w:r w:rsidRPr="004E68A0">
          <w:rPr>
            <w:rFonts w:ascii="Times New Roman" w:hAnsi="Times New Roman" w:cs="Times New Roman"/>
            <w:sz w:val="28"/>
            <w:szCs w:val="28"/>
            <w:lang w:eastAsia="en-US"/>
          </w:rPr>
          <w:t>графе 10</w:t>
        </w:r>
      </w:hyperlink>
      <w:r w:rsidRPr="004E68A0">
        <w:rPr>
          <w:rFonts w:ascii="Times New Roman" w:hAnsi="Times New Roman" w:cs="Times New Roman"/>
          <w:sz w:val="28"/>
          <w:szCs w:val="28"/>
          <w:lang w:eastAsia="en-US"/>
        </w:rPr>
        <w:t xml:space="preserve"> Журнала ставится отметка после устранения выявленных недостатков (нарушений).</w:t>
      </w:r>
    </w:p>
    <w:bookmarkEnd w:id="93"/>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ПРИЛОЖЕНИЕ № 5</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к Порядку осуществления главными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распорядителями (распорядителями) средств </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бюджета муниципального образования </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Выселковский район, главными администраторами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доходов бюджета муниципального</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образования Выселковский район, главными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t xml:space="preserve">         администраторами (администраторами) источников </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финансирования дефицита бюджета муниципального </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финансового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w:t>
      </w:r>
      <w:r w:rsidRPr="004E68A0">
        <w:rPr>
          <w:rFonts w:ascii="Times New Roman" w:hAnsi="Times New Roman" w:cs="Times New Roman"/>
          <w:sz w:val="28"/>
          <w:szCs w:val="28"/>
          <w:lang w:eastAsia="en-US"/>
        </w:rPr>
        <w:tab/>
        <w:t>ОТЧЕТ</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 результатах внутреннего финансового контроля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 состоянию на «_____» ____________________ 20 ___ год</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главного администратора бюджетных средств</w:t>
      </w:r>
      <w:r w:rsidRPr="004E68A0">
        <w:rPr>
          <w:rFonts w:ascii="Times New Roman" w:hAnsi="Times New Roman" w:cs="Times New Roman"/>
          <w:sz w:val="28"/>
          <w:szCs w:val="28"/>
          <w:lang w:eastAsia="en-US"/>
        </w:rPr>
        <w:tab/>
        <w:t>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Наименование бюджета</w:t>
      </w:r>
      <w:r w:rsidRPr="004E68A0">
        <w:rPr>
          <w:rFonts w:ascii="Times New Roman" w:hAnsi="Times New Roman" w:cs="Times New Roman"/>
          <w:sz w:val="28"/>
          <w:szCs w:val="28"/>
          <w:lang w:eastAsia="en-US"/>
        </w:rPr>
        <w:tab/>
        <w:t>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Периодичность: квартальная</w:t>
      </w:r>
      <w:r w:rsidRPr="004E68A0">
        <w:rPr>
          <w:rFonts w:ascii="Times New Roman" w:hAnsi="Times New Roman" w:cs="Times New Roman"/>
          <w:sz w:val="28"/>
          <w:szCs w:val="28"/>
          <w:lang w:eastAsia="en-US"/>
        </w:rPr>
        <w:tab/>
        <w:t>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Методы контроля</w:t>
      </w:r>
      <w:r w:rsidRPr="004E68A0">
        <w:rPr>
          <w:rFonts w:ascii="Times New Roman" w:hAnsi="Times New Roman" w:cs="Times New Roman"/>
          <w:sz w:val="28"/>
          <w:szCs w:val="28"/>
          <w:lang w:eastAsia="en-US"/>
        </w:rPr>
        <w:tab/>
        <w:t>Количество контрольных действий, проведенных проверок (ревизий)</w:t>
      </w:r>
      <w:r w:rsidRPr="004E68A0">
        <w:rPr>
          <w:rFonts w:ascii="Times New Roman" w:hAnsi="Times New Roman" w:cs="Times New Roman"/>
          <w:sz w:val="28"/>
          <w:szCs w:val="28"/>
          <w:lang w:eastAsia="en-US"/>
        </w:rPr>
        <w:tab/>
        <w:t>Количество выявленных недостатков (нарушений)</w:t>
      </w:r>
      <w:r w:rsidRPr="004E68A0">
        <w:rPr>
          <w:rFonts w:ascii="Times New Roman" w:hAnsi="Times New Roman" w:cs="Times New Roman"/>
          <w:sz w:val="28"/>
          <w:szCs w:val="28"/>
          <w:lang w:eastAsia="en-US"/>
        </w:rPr>
        <w:tab/>
        <w:t>Сумма бюджетных средств, подлежащая возмещению</w:t>
      </w:r>
      <w:r w:rsidRPr="004E68A0">
        <w:rPr>
          <w:rFonts w:ascii="Times New Roman" w:hAnsi="Times New Roman" w:cs="Times New Roman"/>
          <w:sz w:val="28"/>
          <w:szCs w:val="28"/>
          <w:lang w:eastAsia="en-US"/>
        </w:rPr>
        <w:tab/>
        <w:t>Сумма возмещенных бюджетных средств</w:t>
      </w:r>
      <w:r w:rsidRPr="004E68A0">
        <w:rPr>
          <w:rFonts w:ascii="Times New Roman" w:hAnsi="Times New Roman" w:cs="Times New Roman"/>
          <w:sz w:val="28"/>
          <w:szCs w:val="28"/>
          <w:lang w:eastAsia="en-US"/>
        </w:rPr>
        <w:tab/>
        <w:t>Количество предложенных мер по устранению недостатков (нарушений), причин их возникновения, заключений</w:t>
      </w:r>
      <w:r w:rsidRPr="004E68A0">
        <w:rPr>
          <w:rFonts w:ascii="Times New Roman" w:hAnsi="Times New Roman" w:cs="Times New Roman"/>
          <w:sz w:val="28"/>
          <w:szCs w:val="28"/>
          <w:lang w:eastAsia="en-US"/>
        </w:rPr>
        <w:tab/>
        <w:t>Количество принятых мер, исполненных заключений</w:t>
      </w:r>
      <w:r w:rsidRPr="004E68A0">
        <w:rPr>
          <w:rFonts w:ascii="Times New Roman" w:hAnsi="Times New Roman" w:cs="Times New Roman"/>
          <w:sz w:val="28"/>
          <w:szCs w:val="28"/>
          <w:lang w:eastAsia="en-US"/>
        </w:rPr>
        <w:tab/>
        <w:t>Количество материалов, направленных в финансовое управление администрации муниципального образования Выселковский  район</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w:t>
      </w:r>
      <w:r w:rsidRPr="004E68A0">
        <w:rPr>
          <w:rFonts w:ascii="Times New Roman" w:hAnsi="Times New Roman" w:cs="Times New Roman"/>
          <w:sz w:val="28"/>
          <w:szCs w:val="28"/>
          <w:lang w:eastAsia="en-US"/>
        </w:rPr>
        <w:tab/>
        <w:t>2</w:t>
      </w:r>
      <w:r w:rsidRPr="004E68A0">
        <w:rPr>
          <w:rFonts w:ascii="Times New Roman" w:hAnsi="Times New Roman" w:cs="Times New Roman"/>
          <w:sz w:val="28"/>
          <w:szCs w:val="28"/>
          <w:lang w:eastAsia="en-US"/>
        </w:rPr>
        <w:tab/>
        <w:t>3</w:t>
      </w:r>
      <w:r w:rsidRPr="004E68A0">
        <w:rPr>
          <w:rFonts w:ascii="Times New Roman" w:hAnsi="Times New Roman" w:cs="Times New Roman"/>
          <w:sz w:val="28"/>
          <w:szCs w:val="28"/>
          <w:lang w:eastAsia="en-US"/>
        </w:rPr>
        <w:tab/>
        <w:t>4</w:t>
      </w:r>
      <w:r w:rsidRPr="004E68A0">
        <w:rPr>
          <w:rFonts w:ascii="Times New Roman" w:hAnsi="Times New Roman" w:cs="Times New Roman"/>
          <w:sz w:val="28"/>
          <w:szCs w:val="28"/>
          <w:lang w:eastAsia="en-US"/>
        </w:rPr>
        <w:tab/>
        <w:t>5</w:t>
      </w:r>
      <w:r w:rsidRPr="004E68A0">
        <w:rPr>
          <w:rFonts w:ascii="Times New Roman" w:hAnsi="Times New Roman" w:cs="Times New Roman"/>
          <w:sz w:val="28"/>
          <w:szCs w:val="28"/>
          <w:lang w:eastAsia="en-US"/>
        </w:rPr>
        <w:tab/>
        <w:t>6</w:t>
      </w:r>
      <w:r w:rsidRPr="004E68A0">
        <w:rPr>
          <w:rFonts w:ascii="Times New Roman" w:hAnsi="Times New Roman" w:cs="Times New Roman"/>
          <w:sz w:val="28"/>
          <w:szCs w:val="28"/>
          <w:lang w:eastAsia="en-US"/>
        </w:rPr>
        <w:tab/>
        <w:t>7</w:t>
      </w:r>
      <w:r w:rsidRPr="004E68A0">
        <w:rPr>
          <w:rFonts w:ascii="Times New Roman" w:hAnsi="Times New Roman" w:cs="Times New Roman"/>
          <w:sz w:val="28"/>
          <w:szCs w:val="28"/>
          <w:lang w:eastAsia="en-US"/>
        </w:rPr>
        <w:tab/>
        <w:t>8</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 Самоконтроль</w:t>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2. Контроль по подчиненности</w:t>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3. Контроль по подведомственности в соответствии с картой внутреннего финансового контроля</w:t>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4. Контроль по подведомственности в соответствии с регламентом</w:t>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Итого</w:t>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r w:rsidRPr="004E68A0">
        <w:rPr>
          <w:rFonts w:ascii="Times New Roman" w:hAnsi="Times New Roman" w:cs="Times New Roman"/>
          <w:sz w:val="28"/>
          <w:szCs w:val="28"/>
          <w:lang w:eastAsia="en-US"/>
        </w:rPr>
        <w:tab/>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структурного</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подразделения               _______________________    ______________          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(подпись)             (расшифровка подписи)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 _____________________ 20___ г.</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2. Инструкция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по заполнению Отчета о результатах внутреннего финансового контроля </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 В графе 2 Отчета о результатах внутреннего финансового контроля (далее - Отчет) указывается количество выполненных контрольных действий, проведенных проверок (ревизий).</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2. В графе 3 Отчета указывается количество выявленных недостатков (нарушений).</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3. В графе 4 Отчета указывается сумма бюджетных средств, подлежащая возмещению.</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4. В графе 5 Отчета указывается сумма возмещенных бюджетных средств в связи с выявленными нарушениями.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5. В графе 6 Отчета указывается количество предложенных мер по устранению недостатков (нарушений), причин их возникновения, заключений.</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6. В графе 7 Отчета указывается количество принятых мер и исполненных заключений.</w:t>
      </w: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7. В графе 8 Отчета указывается количество материалов, направленных в орган внутреннего муниципального финансового контроля (финансовое управление администрации муниципального образования Выселковский район), в департамент финансово-бюджетного надзора Краснодарского края), прокуратуру Выселковского района.</w:t>
      </w: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sectPr w:rsidR="001B0297" w:rsidSect="0022253D">
          <w:headerReference w:type="default" r:id="rId21"/>
          <w:pgSz w:w="16838" w:h="11906" w:orient="landscape"/>
          <w:pgMar w:top="1134" w:right="567" w:bottom="1134" w:left="1701" w:header="709" w:footer="709" w:gutter="0"/>
          <w:cols w:space="708"/>
          <w:titlePg/>
          <w:docGrid w:linePitch="360"/>
        </w:sect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ПРИЛОЖЕНИЕ № 6</w:t>
      </w:r>
    </w:p>
    <w:p w:rsidR="001B0297" w:rsidRPr="004E68A0" w:rsidRDefault="001B0297" w:rsidP="004E68A0">
      <w:pPr>
        <w:autoSpaceDE w:val="0"/>
        <w:autoSpaceDN w:val="0"/>
        <w:adjustRightInd w:val="0"/>
        <w:spacing w:after="0" w:line="240" w:lineRule="auto"/>
        <w:ind w:firstLine="708"/>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к Порядку осуществления главными</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распорядителями (распорядителями) средств</w:t>
      </w:r>
    </w:p>
    <w:p w:rsidR="001B0297" w:rsidRPr="004E68A0" w:rsidRDefault="001B0297" w:rsidP="004E68A0">
      <w:pPr>
        <w:autoSpaceDE w:val="0"/>
        <w:autoSpaceDN w:val="0"/>
        <w:adjustRightInd w:val="0"/>
        <w:spacing w:after="0" w:line="240" w:lineRule="auto"/>
        <w:ind w:firstLine="708"/>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бюджета муниципального образования</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доходов бюджета муниципального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(администраторами) источников</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t xml:space="preserve"> финансирования дефицита бюджета муниципального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 финансового аудита</w:t>
      </w:r>
    </w:p>
    <w:p w:rsidR="001B0297" w:rsidRPr="004E68A0" w:rsidRDefault="001B0297" w:rsidP="004E68A0">
      <w:pPr>
        <w:autoSpaceDE w:val="0"/>
        <w:autoSpaceDN w:val="0"/>
        <w:adjustRightInd w:val="0"/>
        <w:spacing w:after="0" w:line="240" w:lineRule="auto"/>
        <w:ind w:firstLine="851"/>
        <w:jc w:val="right"/>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851"/>
        <w:jc w:val="right"/>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851"/>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Примерная форма</w:t>
      </w:r>
    </w:p>
    <w:p w:rsidR="001B0297" w:rsidRPr="004E68A0" w:rsidRDefault="001B0297" w:rsidP="004E68A0">
      <w:pPr>
        <w:autoSpaceDE w:val="0"/>
        <w:autoSpaceDN w:val="0"/>
        <w:adjustRightInd w:val="0"/>
        <w:spacing w:after="0" w:line="240" w:lineRule="auto"/>
        <w:ind w:firstLine="851"/>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АКТ№______</w:t>
      </w:r>
    </w:p>
    <w:p w:rsidR="001B0297" w:rsidRPr="004E68A0" w:rsidRDefault="001B0297" w:rsidP="004E68A0">
      <w:pPr>
        <w:autoSpaceDE w:val="0"/>
        <w:autoSpaceDN w:val="0"/>
        <w:adjustRightInd w:val="0"/>
        <w:spacing w:after="0" w:line="240" w:lineRule="auto"/>
        <w:ind w:firstLine="851"/>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 результатам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firstLine="851"/>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(тема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firstLine="851"/>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(проверяемый период)</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                                     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(место составления Акта)                                       (дата)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Во исполнение _________________________________________________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(реквизиты решения о назначении аудиторской проверки,</w:t>
      </w: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____________________________________________________________________       № пункта </w:t>
      </w:r>
      <w:hyperlink w:anchor="sub_21000" w:history="1">
        <w:r w:rsidRPr="004E68A0">
          <w:rPr>
            <w:rFonts w:ascii="Times New Roman" w:hAnsi="Times New Roman" w:cs="Times New Roman"/>
            <w:sz w:val="28"/>
            <w:szCs w:val="28"/>
            <w:lang w:eastAsia="en-US"/>
          </w:rPr>
          <w:t>плана</w:t>
        </w:r>
      </w:hyperlink>
      <w:r w:rsidRPr="004E68A0">
        <w:rPr>
          <w:rFonts w:ascii="Times New Roman" w:hAnsi="Times New Roman" w:cs="Times New Roman"/>
          <w:sz w:val="28"/>
          <w:szCs w:val="28"/>
          <w:lang w:eastAsia="en-US"/>
        </w:rPr>
        <w:t>)</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группой в составе:</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Фамилия, инициалы руководителя группы аудита (руководитель аудиторской</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группы) - должность руководителя аудиторской группы, (в творительном падеже)</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Фамилия, инициалы участника аудиторской группы - должность участника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аудиторской группы,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творительном падеже)</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и т.д.                 </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проведена аудиторская проверка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(тема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(проверяемый период)</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Вид аудиторской проверки:_____________________________________________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Срок проведения аудиторской проверки:________________________________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Методы проведения аудиторской проверки:______________________________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____________________________________________________________________Перечень вопросов, изученных в ходе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1.___________________________________________________________________2.___________________________________________________________________3.___________________________________________________________________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Краткая информация об объектах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________________________________________________________________________________________________________________________________________Проверка проведена в присутствии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Ф.И.О. руководителя объекта аудита (иных уполномоченных лиц))</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(заполняется в случае осуществления проверки по месту нахождения объекта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аудита)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left="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 ходе проведения аудиторской проверки установлено следующее.</w:t>
      </w:r>
    </w:p>
    <w:p w:rsidR="001B0297" w:rsidRPr="004E68A0" w:rsidRDefault="001B0297" w:rsidP="004E68A0">
      <w:pPr>
        <w:autoSpaceDE w:val="0"/>
        <w:autoSpaceDN w:val="0"/>
        <w:adjustRightInd w:val="0"/>
        <w:spacing w:after="0" w:line="240" w:lineRule="auto"/>
        <w:ind w:left="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Повопросу №1_________________________________________________</w:t>
      </w:r>
    </w:p>
    <w:p w:rsidR="001B0297" w:rsidRPr="004E68A0" w:rsidRDefault="001B0297" w:rsidP="004E68A0">
      <w:pPr>
        <w:autoSpaceDE w:val="0"/>
        <w:autoSpaceDN w:val="0"/>
        <w:adjustRightInd w:val="0"/>
        <w:spacing w:after="0" w:line="240" w:lineRule="auto"/>
        <w:ind w:left="1276" w:hanging="1276"/>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left="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Повопросу №2_________________________________________________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 ........</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Краткое изложение   результатов   аудиторской   проверки  в  разрезе</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исследуемых вопросов со ссылкой на прилагаемые к Акту документы.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 аудиторской группы</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(ответственного работника)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дата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Участники аудиторской группы: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участника аудиторской группы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(ответственного работника)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дата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Один экземпляр Акта получен для ознакомления: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 объекта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(иного уполномоченного лица)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дата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«Ознакомлен(а)»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 объекта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(иного уполномоченного лица)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Один экземпляр Акта получен:</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 объекта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(иного уполномоченного лица)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Заполняется в случае отказа руководителя (иного уполномоченного лица))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объекта аудита от подписи</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 подписи настоящего Акта (получения экземпляра Акта)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 отказался.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 объекта аудита (иного уполномоченного лица))</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Должность руководителя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аудиторской группы)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   ______________   ___________________</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Дата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spacing w:line="240" w:lineRule="auto"/>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ПРИЛОЖЕНИЕ №7</w:t>
      </w:r>
    </w:p>
    <w:p w:rsidR="001B0297" w:rsidRPr="004E68A0" w:rsidRDefault="001B0297" w:rsidP="004E68A0">
      <w:pPr>
        <w:autoSpaceDE w:val="0"/>
        <w:autoSpaceDN w:val="0"/>
        <w:adjustRightInd w:val="0"/>
        <w:spacing w:after="0" w:line="240" w:lineRule="auto"/>
        <w:ind w:firstLine="708"/>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к Порядку осуществления главными</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распорядителями (распорядителями) средств</w:t>
      </w:r>
    </w:p>
    <w:p w:rsidR="001B0297" w:rsidRPr="004E68A0" w:rsidRDefault="001B0297" w:rsidP="004E68A0">
      <w:pPr>
        <w:autoSpaceDE w:val="0"/>
        <w:autoSpaceDN w:val="0"/>
        <w:adjustRightInd w:val="0"/>
        <w:spacing w:after="0" w:line="240" w:lineRule="auto"/>
        <w:ind w:firstLine="708"/>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бюджета муниципального образования</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Выселковский район, главными администраторами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доходов бюджета муниципального</w:t>
      </w:r>
    </w:p>
    <w:p w:rsidR="001B0297" w:rsidRPr="004E68A0" w:rsidRDefault="001B0297" w:rsidP="004E68A0">
      <w:pPr>
        <w:tabs>
          <w:tab w:val="left" w:pos="3000"/>
        </w:tabs>
        <w:spacing w:after="0" w:line="240" w:lineRule="auto"/>
        <w:ind w:left="3000"/>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главными</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администраторами (администраторами) источников</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ab/>
        <w:t xml:space="preserve">   финансирования дефицита бюджета муниципального </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образования Выселковский район внутреннего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контроля и внутреннего</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финансового аудита</w:t>
      </w:r>
    </w:p>
    <w:p w:rsidR="001B0297" w:rsidRPr="004E68A0" w:rsidRDefault="001B0297" w:rsidP="004E68A0">
      <w:pPr>
        <w:tabs>
          <w:tab w:val="left" w:pos="3000"/>
        </w:tabs>
        <w:spacing w:after="0"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ind w:firstLine="851"/>
        <w:jc w:val="right"/>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ОТЧЕТ</w:t>
      </w:r>
    </w:p>
    <w:p w:rsidR="001B0297" w:rsidRPr="004E68A0" w:rsidRDefault="001B0297" w:rsidP="004E68A0">
      <w:pPr>
        <w:autoSpaceDE w:val="0"/>
        <w:autoSpaceDN w:val="0"/>
        <w:adjustRightInd w:val="0"/>
        <w:spacing w:after="0" w:line="240" w:lineRule="auto"/>
        <w:jc w:val="center"/>
        <w:rPr>
          <w:rFonts w:ascii="Times New Roman" w:hAnsi="Times New Roman" w:cs="Times New Roman"/>
          <w:sz w:val="28"/>
          <w:szCs w:val="28"/>
          <w:lang w:eastAsia="en-US"/>
        </w:rPr>
      </w:pPr>
      <w:r w:rsidRPr="004E68A0">
        <w:rPr>
          <w:rFonts w:ascii="Times New Roman" w:hAnsi="Times New Roman" w:cs="Times New Roman"/>
          <w:sz w:val="28"/>
          <w:szCs w:val="28"/>
          <w:lang w:eastAsia="en-US"/>
        </w:rPr>
        <w:t>о результатах аудиторской проверки</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ind w:firstLine="851"/>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(полное наименование объекта аудиторской проверки)</w:t>
      </w:r>
    </w:p>
    <w:p w:rsidR="001B0297" w:rsidRPr="004E68A0" w:rsidRDefault="001B0297" w:rsidP="004E68A0">
      <w:pPr>
        <w:autoSpaceDE w:val="0"/>
        <w:autoSpaceDN w:val="0"/>
        <w:adjustRightInd w:val="0"/>
        <w:spacing w:after="0" w:line="240" w:lineRule="auto"/>
        <w:ind w:firstLine="851"/>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bookmarkStart w:id="94" w:name="sub_24001"/>
      <w:r w:rsidRPr="004E68A0">
        <w:rPr>
          <w:rFonts w:ascii="Times New Roman" w:hAnsi="Times New Roman" w:cs="Times New Roman"/>
          <w:sz w:val="28"/>
          <w:szCs w:val="28"/>
          <w:lang w:eastAsia="en-US"/>
        </w:rPr>
        <w:t>1.Основание для проведения аудиторской проверки: _______________________</w:t>
      </w:r>
    </w:p>
    <w:bookmarkEnd w:id="94"/>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____________________________________________________________________ (реквизиты решения о назначении аудиторской проверки, № пункта </w:t>
      </w:r>
      <w:hyperlink w:anchor="sub_21000" w:history="1">
        <w:r w:rsidRPr="004E68A0">
          <w:rPr>
            <w:rFonts w:ascii="Times New Roman" w:hAnsi="Times New Roman" w:cs="Times New Roman"/>
            <w:sz w:val="28"/>
            <w:szCs w:val="28"/>
            <w:lang w:eastAsia="en-US"/>
          </w:rPr>
          <w:t>плана</w:t>
        </w:r>
      </w:hyperlink>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внутреннему финансовому аудиту)</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95" w:name="sub_24002"/>
      <w:r w:rsidRPr="004E68A0">
        <w:rPr>
          <w:rFonts w:ascii="Times New Roman" w:hAnsi="Times New Roman" w:cs="Times New Roman"/>
          <w:sz w:val="28"/>
          <w:szCs w:val="28"/>
          <w:lang w:eastAsia="en-US"/>
        </w:rPr>
        <w:t>2. Тема аудиторской проверки: 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96" w:name="sub_24003"/>
      <w:bookmarkEnd w:id="95"/>
      <w:r w:rsidRPr="004E68A0">
        <w:rPr>
          <w:rFonts w:ascii="Times New Roman" w:hAnsi="Times New Roman" w:cs="Times New Roman"/>
          <w:sz w:val="28"/>
          <w:szCs w:val="28"/>
          <w:lang w:eastAsia="en-US"/>
        </w:rPr>
        <w:t>3. Проверяемый период: 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97" w:name="sub_24004"/>
      <w:bookmarkEnd w:id="96"/>
      <w:r w:rsidRPr="004E68A0">
        <w:rPr>
          <w:rFonts w:ascii="Times New Roman" w:hAnsi="Times New Roman" w:cs="Times New Roman"/>
          <w:sz w:val="28"/>
          <w:szCs w:val="28"/>
          <w:lang w:eastAsia="en-US"/>
        </w:rPr>
        <w:t>4. Срок проведения аудиторской проверки:______________________________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98" w:name="sub_24005"/>
      <w:bookmarkEnd w:id="97"/>
      <w:r w:rsidRPr="004E68A0">
        <w:rPr>
          <w:rFonts w:ascii="Times New Roman" w:hAnsi="Times New Roman" w:cs="Times New Roman"/>
          <w:sz w:val="28"/>
          <w:szCs w:val="28"/>
          <w:lang w:eastAsia="en-US"/>
        </w:rPr>
        <w:t>5. Цель аудиторской проверки:__________________________________________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99" w:name="sub_24006"/>
      <w:bookmarkEnd w:id="98"/>
      <w:r w:rsidRPr="004E68A0">
        <w:rPr>
          <w:rFonts w:ascii="Times New Roman" w:hAnsi="Times New Roman" w:cs="Times New Roman"/>
          <w:sz w:val="28"/>
          <w:szCs w:val="28"/>
          <w:lang w:eastAsia="en-US"/>
        </w:rPr>
        <w:t>6. Вид аудиторской проверки:___________________________________________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0" w:name="sub_24007"/>
      <w:bookmarkEnd w:id="99"/>
      <w:r w:rsidRPr="004E68A0">
        <w:rPr>
          <w:rFonts w:ascii="Times New Roman" w:hAnsi="Times New Roman" w:cs="Times New Roman"/>
          <w:sz w:val="28"/>
          <w:szCs w:val="28"/>
          <w:lang w:eastAsia="en-US"/>
        </w:rPr>
        <w:t>7. Срок проведения аудиторской проверки:_______________________________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1" w:name="sub_24008"/>
      <w:bookmarkEnd w:id="100"/>
      <w:r w:rsidRPr="004E68A0">
        <w:rPr>
          <w:rFonts w:ascii="Times New Roman" w:hAnsi="Times New Roman" w:cs="Times New Roman"/>
          <w:sz w:val="28"/>
          <w:szCs w:val="28"/>
          <w:lang w:eastAsia="en-US"/>
        </w:rPr>
        <w:t>8. Перечень вопросов изученных в ходе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2" w:name="sub_24081"/>
      <w:bookmarkEnd w:id="101"/>
      <w:r w:rsidRPr="004E68A0">
        <w:rPr>
          <w:rFonts w:ascii="Times New Roman" w:hAnsi="Times New Roman" w:cs="Times New Roman"/>
          <w:sz w:val="28"/>
          <w:szCs w:val="28"/>
          <w:lang w:eastAsia="en-US"/>
        </w:rPr>
        <w:t>8.1. 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3" w:name="sub_24082"/>
      <w:bookmarkEnd w:id="102"/>
      <w:r w:rsidRPr="004E68A0">
        <w:rPr>
          <w:rFonts w:ascii="Times New Roman" w:hAnsi="Times New Roman" w:cs="Times New Roman"/>
          <w:sz w:val="28"/>
          <w:szCs w:val="28"/>
          <w:lang w:eastAsia="en-US"/>
        </w:rPr>
        <w:t>8.2._________________________________________________________________</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bookmarkStart w:id="104" w:name="sub_24083"/>
      <w:bookmarkEnd w:id="103"/>
      <w:r w:rsidRPr="004E68A0">
        <w:rPr>
          <w:rFonts w:ascii="Times New Roman" w:hAnsi="Times New Roman" w:cs="Times New Roman"/>
          <w:sz w:val="28"/>
          <w:szCs w:val="28"/>
          <w:lang w:eastAsia="en-US"/>
        </w:rPr>
        <w:t>8.3. _________________________________________________________________</w:t>
      </w:r>
    </w:p>
    <w:bookmarkEnd w:id="104"/>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w:t>
      </w:r>
    </w:p>
    <w:p w:rsidR="001B0297" w:rsidRPr="004E68A0" w:rsidRDefault="001B0297" w:rsidP="004E68A0">
      <w:pPr>
        <w:autoSpaceDE w:val="0"/>
        <w:autoSpaceDN w:val="0"/>
        <w:adjustRightInd w:val="0"/>
        <w:spacing w:after="0" w:line="240" w:lineRule="auto"/>
        <w:rPr>
          <w:rFonts w:ascii="Times New Roman" w:hAnsi="Times New Roman" w:cs="Times New Roman"/>
          <w:sz w:val="28"/>
          <w:szCs w:val="28"/>
          <w:lang w:eastAsia="en-US"/>
        </w:rPr>
      </w:pPr>
      <w:r w:rsidRPr="004E68A0">
        <w:rPr>
          <w:rFonts w:ascii="Times New Roman" w:hAnsi="Times New Roman" w:cs="Times New Roman"/>
          <w:sz w:val="28"/>
          <w:szCs w:val="28"/>
          <w:lang w:eastAsia="en-US"/>
        </w:rPr>
        <w:t>..........</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5" w:name="sub_24009"/>
      <w:r w:rsidRPr="004E68A0">
        <w:rPr>
          <w:rFonts w:ascii="Times New Roman" w:hAnsi="Times New Roman" w:cs="Times New Roman"/>
          <w:sz w:val="28"/>
          <w:szCs w:val="28"/>
          <w:lang w:eastAsia="en-US"/>
        </w:rPr>
        <w:t>9. По результатам аудиторской проверки установлено следующее:</w:t>
      </w:r>
    </w:p>
    <w:bookmarkEnd w:id="105"/>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(кратко излагается информация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6" w:name="sub_24010"/>
      <w:r w:rsidRPr="004E68A0">
        <w:rPr>
          <w:rFonts w:ascii="Times New Roman" w:hAnsi="Times New Roman" w:cs="Times New Roman"/>
          <w:sz w:val="28"/>
          <w:szCs w:val="28"/>
          <w:lang w:eastAsia="en-US"/>
        </w:rPr>
        <w:t>10. Возражения  руководителя   (иного   уполномоченного   лица)   объекта</w:t>
      </w:r>
      <w:bookmarkEnd w:id="106"/>
      <w:r w:rsidRPr="004E68A0">
        <w:rPr>
          <w:rFonts w:ascii="Times New Roman" w:hAnsi="Times New Roman" w:cs="Times New Roman"/>
          <w:sz w:val="28"/>
          <w:szCs w:val="28"/>
          <w:lang w:eastAsia="en-US"/>
        </w:rPr>
        <w:t xml:space="preserve"> проверки, изложенные по результатам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(указывается информация о наличии или отсутствии возражений; при наличии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возражений указываются реквизиты документа (возражений) (номер, дата, количество листов приложенных к Отчету возражений))</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7" w:name="sub_24011"/>
      <w:r w:rsidRPr="004E68A0">
        <w:rPr>
          <w:rFonts w:ascii="Times New Roman" w:hAnsi="Times New Roman" w:cs="Times New Roman"/>
          <w:sz w:val="28"/>
          <w:szCs w:val="28"/>
          <w:lang w:eastAsia="en-US"/>
        </w:rPr>
        <w:t>11. Выводы:</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8" w:name="sub_24111"/>
      <w:bookmarkEnd w:id="107"/>
      <w:r w:rsidRPr="004E68A0">
        <w:rPr>
          <w:rFonts w:ascii="Times New Roman" w:hAnsi="Times New Roman" w:cs="Times New Roman"/>
          <w:sz w:val="28"/>
          <w:szCs w:val="28"/>
          <w:lang w:eastAsia="en-US"/>
        </w:rPr>
        <w:t>11.1.________________________________________________________________</w:t>
      </w:r>
    </w:p>
    <w:bookmarkEnd w:id="108"/>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(излагаются выводы о степени надежности внутреннего финансового контроля</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 (или) достоверности представленной объектами аудита бюджетной отчетности)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bookmarkStart w:id="109" w:name="sub_24112"/>
      <w:r w:rsidRPr="004E68A0">
        <w:rPr>
          <w:rFonts w:ascii="Times New Roman" w:hAnsi="Times New Roman" w:cs="Times New Roman"/>
          <w:sz w:val="28"/>
          <w:szCs w:val="28"/>
          <w:lang w:eastAsia="en-US"/>
        </w:rPr>
        <w:t>11.2. ________________________________________________________________</w:t>
      </w:r>
    </w:p>
    <w:bookmarkEnd w:id="109"/>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(излагаются выводы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bookmarkStart w:id="110" w:name="sub_24012"/>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12. Предложения и рекомендации:</w:t>
      </w:r>
      <w:bookmarkEnd w:id="110"/>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(излагаются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Приложения:</w:t>
      </w:r>
    </w:p>
    <w:p w:rsidR="001B0297" w:rsidRPr="004E68A0" w:rsidRDefault="001B0297" w:rsidP="004E68A0">
      <w:pPr>
        <w:autoSpaceDE w:val="0"/>
        <w:autoSpaceDN w:val="0"/>
        <w:adjustRightInd w:val="0"/>
        <w:spacing w:after="0" w:line="240" w:lineRule="auto"/>
        <w:jc w:val="right"/>
        <w:rPr>
          <w:rFonts w:ascii="Times New Roman" w:hAnsi="Times New Roman" w:cs="Times New Roman"/>
          <w:sz w:val="28"/>
          <w:szCs w:val="28"/>
          <w:lang w:eastAsia="en-US"/>
        </w:rPr>
      </w:pPr>
      <w:r w:rsidRPr="004E68A0">
        <w:rPr>
          <w:rFonts w:ascii="Times New Roman" w:hAnsi="Times New Roman" w:cs="Times New Roman"/>
          <w:sz w:val="28"/>
          <w:szCs w:val="28"/>
          <w:lang w:eastAsia="en-US"/>
        </w:rPr>
        <w:t>1.Акт  проверки______________________________________________________               (полное наименование объекта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 ____ листах в 1 экз.</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2. Возражения к Акту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____________________________________________________________________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(полное наименование объекта аудиторской проверки)</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на ____ листах в 1 экз.</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Руководитель субъекта аудита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(иное уполномоченное лицо)</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_________________________________   ______________   __________________</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 xml:space="preserve">            (должность)                  подпись             Ф.И.О.</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r w:rsidRPr="004E68A0">
        <w:rPr>
          <w:rFonts w:ascii="Times New Roman" w:hAnsi="Times New Roman" w:cs="Times New Roman"/>
          <w:sz w:val="28"/>
          <w:szCs w:val="28"/>
          <w:lang w:eastAsia="en-US"/>
        </w:rPr>
        <w:t>дата</w:t>
      </w: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p w:rsidR="001B0297" w:rsidRPr="004E68A0" w:rsidRDefault="001B0297" w:rsidP="004E68A0">
      <w:pPr>
        <w:spacing w:line="240" w:lineRule="auto"/>
        <w:rPr>
          <w:rFonts w:ascii="Times New Roman" w:hAnsi="Times New Roman" w:cs="Times New Roman"/>
          <w:sz w:val="28"/>
          <w:szCs w:val="28"/>
          <w:lang w:eastAsia="en-US"/>
        </w:rPr>
      </w:pPr>
    </w:p>
    <w:p w:rsidR="001B0297" w:rsidRPr="004E68A0" w:rsidRDefault="001B0297" w:rsidP="004E68A0">
      <w:pPr>
        <w:autoSpaceDE w:val="0"/>
        <w:autoSpaceDN w:val="0"/>
        <w:adjustRightInd w:val="0"/>
        <w:spacing w:after="0" w:line="240" w:lineRule="auto"/>
        <w:jc w:val="both"/>
        <w:rPr>
          <w:rFonts w:ascii="Times New Roman" w:hAnsi="Times New Roman" w:cs="Times New Roman"/>
          <w:sz w:val="28"/>
          <w:szCs w:val="28"/>
          <w:lang w:eastAsia="en-US"/>
        </w:rPr>
      </w:pPr>
    </w:p>
    <w:sectPr w:rsidR="001B0297" w:rsidRPr="004E68A0" w:rsidSect="00AE732B">
      <w:headerReference w:type="default" r:id="rId22"/>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297" w:rsidRDefault="001B0297" w:rsidP="00F57FDD">
      <w:pPr>
        <w:spacing w:after="0" w:line="240" w:lineRule="auto"/>
        <w:rPr>
          <w:rFonts w:cs="Times New Roman"/>
        </w:rPr>
      </w:pPr>
      <w:r>
        <w:rPr>
          <w:rFonts w:cs="Times New Roman"/>
        </w:rPr>
        <w:separator/>
      </w:r>
    </w:p>
  </w:endnote>
  <w:endnote w:type="continuationSeparator" w:id="1">
    <w:p w:rsidR="001B0297" w:rsidRDefault="001B0297" w:rsidP="00F57FDD">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altName w:val="Century Gothic"/>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Default="001B0297">
    <w:pPr>
      <w:pStyle w:val="Footer"/>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Default="001B0297">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297" w:rsidRDefault="001B0297" w:rsidP="00F57FDD">
      <w:pPr>
        <w:spacing w:after="0" w:line="240" w:lineRule="auto"/>
        <w:rPr>
          <w:rFonts w:cs="Times New Roman"/>
        </w:rPr>
      </w:pPr>
      <w:r>
        <w:rPr>
          <w:rFonts w:cs="Times New Roman"/>
        </w:rPr>
        <w:separator/>
      </w:r>
    </w:p>
  </w:footnote>
  <w:footnote w:type="continuationSeparator" w:id="1">
    <w:p w:rsidR="001B0297" w:rsidRDefault="001B0297" w:rsidP="00F57FDD">
      <w:pPr>
        <w:spacing w:after="0" w:line="240" w:lineRule="auto"/>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Pr="00175EB6" w:rsidRDefault="001B0297">
    <w:pPr>
      <w:pStyle w:val="Header"/>
      <w:jc w:val="center"/>
      <w:rPr>
        <w:rFonts w:ascii="Times New Roman" w:hAnsi="Times New Roman" w:cs="Times New Roman"/>
        <w:sz w:val="28"/>
        <w:szCs w:val="28"/>
      </w:rPr>
    </w:pPr>
    <w:r w:rsidRPr="00175EB6">
      <w:rPr>
        <w:rFonts w:ascii="Times New Roman" w:hAnsi="Times New Roman" w:cs="Times New Roman"/>
        <w:sz w:val="28"/>
        <w:szCs w:val="28"/>
      </w:rPr>
      <w:fldChar w:fldCharType="begin"/>
    </w:r>
    <w:r w:rsidRPr="00175EB6">
      <w:rPr>
        <w:rFonts w:ascii="Times New Roman" w:hAnsi="Times New Roman" w:cs="Times New Roman"/>
        <w:sz w:val="28"/>
        <w:szCs w:val="28"/>
      </w:rPr>
      <w:instrText xml:space="preserve"> PAGE   \* MERGEFORMAT </w:instrText>
    </w:r>
    <w:r w:rsidRPr="00175EB6">
      <w:rPr>
        <w:rFonts w:ascii="Times New Roman" w:hAnsi="Times New Roman" w:cs="Times New Roman"/>
        <w:sz w:val="28"/>
        <w:szCs w:val="28"/>
      </w:rPr>
      <w:fldChar w:fldCharType="separate"/>
    </w:r>
    <w:r>
      <w:rPr>
        <w:rFonts w:ascii="Times New Roman" w:hAnsi="Times New Roman" w:cs="Times New Roman"/>
        <w:noProof/>
        <w:sz w:val="28"/>
        <w:szCs w:val="28"/>
      </w:rPr>
      <w:t>17</w:t>
    </w:r>
    <w:r w:rsidRPr="00175EB6">
      <w:rPr>
        <w:rFonts w:ascii="Times New Roman" w:hAnsi="Times New Roman" w:cs="Times New Roman"/>
        <w:sz w:val="28"/>
        <w:szCs w:val="28"/>
      </w:rPr>
      <w:fldChar w:fldCharType="end"/>
    </w:r>
  </w:p>
  <w:p w:rsidR="001B0297" w:rsidRDefault="001B0297">
    <w:pPr>
      <w:pStyle w:val="Header"/>
      <w:rPr>
        <w:rFonts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Pr="0068490D" w:rsidRDefault="001B0297" w:rsidP="0068490D">
    <w:pPr>
      <w:pStyle w:val="Header"/>
      <w:jc w:val="center"/>
      <w:rPr>
        <w:rFonts w:ascii="Times New Roman" w:hAnsi="Times New Roman" w:cs="Times New Roman"/>
        <w:sz w:val="28"/>
        <w:szCs w:val="28"/>
      </w:rPr>
    </w:pPr>
    <w:r w:rsidRPr="0068490D">
      <w:rPr>
        <w:rFonts w:ascii="Times New Roman" w:hAnsi="Times New Roman" w:cs="Times New Roman"/>
        <w:sz w:val="28"/>
        <w:szCs w:val="28"/>
      </w:rPr>
      <w:fldChar w:fldCharType="begin"/>
    </w:r>
    <w:r w:rsidRPr="0068490D">
      <w:rPr>
        <w:rFonts w:ascii="Times New Roman" w:hAnsi="Times New Roman" w:cs="Times New Roman"/>
        <w:sz w:val="28"/>
        <w:szCs w:val="28"/>
      </w:rPr>
      <w:instrText>PAGE   \* MERGEFORMAT</w:instrText>
    </w:r>
    <w:r w:rsidRPr="0068490D">
      <w:rPr>
        <w:rFonts w:ascii="Times New Roman" w:hAnsi="Times New Roman" w:cs="Times New Roman"/>
        <w:sz w:val="28"/>
        <w:szCs w:val="28"/>
      </w:rPr>
      <w:fldChar w:fldCharType="separate"/>
    </w:r>
    <w:r>
      <w:rPr>
        <w:rFonts w:ascii="Times New Roman" w:hAnsi="Times New Roman" w:cs="Times New Roman"/>
        <w:noProof/>
        <w:sz w:val="28"/>
        <w:szCs w:val="28"/>
      </w:rPr>
      <w:t>21</w:t>
    </w:r>
    <w:r w:rsidRPr="0068490D">
      <w:rPr>
        <w:rFonts w:ascii="Times New Roman" w:hAnsi="Times New Roman" w:cs="Times New Roman"/>
        <w:sz w:val="28"/>
        <w:szCs w:val="28"/>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Default="001B0297">
    <w:pPr>
      <w:pStyle w:val="Header"/>
      <w:rPr>
        <w:rFonts w:cs="Times New Roman"/>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Pr="00C83A33" w:rsidRDefault="001B0297">
    <w:pPr>
      <w:pStyle w:val="Header"/>
      <w:jc w:val="center"/>
      <w:rPr>
        <w:rFonts w:cs="Times New Roman"/>
        <w:sz w:val="28"/>
        <w:szCs w:val="28"/>
      </w:rPr>
    </w:pPr>
    <w:r w:rsidRPr="00C83A33">
      <w:rPr>
        <w:sz w:val="28"/>
        <w:szCs w:val="28"/>
      </w:rPr>
      <w:fldChar w:fldCharType="begin"/>
    </w:r>
    <w:r w:rsidRPr="00C83A33">
      <w:rPr>
        <w:sz w:val="28"/>
        <w:szCs w:val="28"/>
      </w:rPr>
      <w:instrText>PAGE   \* MERGEFORMAT</w:instrText>
    </w:r>
    <w:r w:rsidRPr="00C83A33">
      <w:rPr>
        <w:sz w:val="28"/>
        <w:szCs w:val="28"/>
      </w:rPr>
      <w:fldChar w:fldCharType="separate"/>
    </w:r>
    <w:r>
      <w:rPr>
        <w:noProof/>
        <w:sz w:val="28"/>
        <w:szCs w:val="28"/>
      </w:rPr>
      <w:t>24</w:t>
    </w:r>
    <w:r w:rsidRPr="00C83A33">
      <w:rPr>
        <w:sz w:val="28"/>
        <w:szCs w:val="28"/>
      </w:rPr>
      <w:fldChar w:fldCharType="end"/>
    </w:r>
  </w:p>
  <w:p w:rsidR="001B0297" w:rsidRDefault="001B0297">
    <w:pPr>
      <w:pStyle w:val="Header"/>
      <w:rPr>
        <w:rFonts w:cs="Times New Roman"/>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Pr="00DE5AD5" w:rsidRDefault="001B0297">
    <w:pPr>
      <w:pStyle w:val="Header"/>
      <w:jc w:val="center"/>
      <w:rPr>
        <w:rFonts w:ascii="Times New Roman" w:hAnsi="Times New Roman" w:cs="Times New Roman"/>
        <w:sz w:val="28"/>
        <w:szCs w:val="28"/>
      </w:rPr>
    </w:pPr>
    <w:r w:rsidRPr="00DE5AD5">
      <w:rPr>
        <w:rFonts w:ascii="Times New Roman" w:hAnsi="Times New Roman" w:cs="Times New Roman"/>
        <w:sz w:val="28"/>
        <w:szCs w:val="28"/>
      </w:rPr>
      <w:fldChar w:fldCharType="begin"/>
    </w:r>
    <w:r w:rsidRPr="00DE5AD5">
      <w:rPr>
        <w:rFonts w:ascii="Times New Roman" w:hAnsi="Times New Roman" w:cs="Times New Roman"/>
        <w:sz w:val="28"/>
        <w:szCs w:val="28"/>
      </w:rPr>
      <w:instrText>PAGE   \* MERGEFORMAT</w:instrText>
    </w:r>
    <w:r w:rsidRPr="00DE5AD5">
      <w:rPr>
        <w:rFonts w:ascii="Times New Roman" w:hAnsi="Times New Roman" w:cs="Times New Roman"/>
        <w:sz w:val="28"/>
        <w:szCs w:val="28"/>
      </w:rPr>
      <w:fldChar w:fldCharType="separate"/>
    </w:r>
    <w:r>
      <w:rPr>
        <w:rFonts w:ascii="Times New Roman" w:hAnsi="Times New Roman" w:cs="Times New Roman"/>
        <w:noProof/>
        <w:sz w:val="28"/>
        <w:szCs w:val="28"/>
      </w:rPr>
      <w:t>31</w:t>
    </w:r>
    <w:r w:rsidRPr="00DE5AD5">
      <w:rPr>
        <w:rFonts w:ascii="Times New Roman" w:hAnsi="Times New Roman" w:cs="Times New Roman"/>
        <w:sz w:val="28"/>
        <w:szCs w:val="28"/>
      </w:rPr>
      <w:fldChar w:fldCharType="end"/>
    </w:r>
  </w:p>
  <w:p w:rsidR="001B0297" w:rsidRDefault="001B0297">
    <w:pPr>
      <w:pStyle w:val="Header"/>
      <w:rPr>
        <w:rFonts w:cs="Times New Roman"/>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97" w:rsidRPr="00827B5E" w:rsidRDefault="001B0297">
    <w:pPr>
      <w:pStyle w:val="Header"/>
      <w:jc w:val="center"/>
      <w:rPr>
        <w:rFonts w:ascii="Times New Roman" w:hAnsi="Times New Roman" w:cs="Times New Roman"/>
        <w:sz w:val="28"/>
        <w:szCs w:val="28"/>
      </w:rPr>
    </w:pPr>
    <w:r w:rsidRPr="00827B5E">
      <w:rPr>
        <w:rFonts w:ascii="Times New Roman" w:hAnsi="Times New Roman" w:cs="Times New Roman"/>
        <w:sz w:val="28"/>
        <w:szCs w:val="28"/>
      </w:rPr>
      <w:fldChar w:fldCharType="begin"/>
    </w:r>
    <w:r w:rsidRPr="00827B5E">
      <w:rPr>
        <w:rFonts w:ascii="Times New Roman" w:hAnsi="Times New Roman" w:cs="Times New Roman"/>
        <w:sz w:val="28"/>
        <w:szCs w:val="28"/>
      </w:rPr>
      <w:instrText>PAGE   \* MERGEFORMAT</w:instrText>
    </w:r>
    <w:r w:rsidRPr="00827B5E">
      <w:rPr>
        <w:rFonts w:ascii="Times New Roman" w:hAnsi="Times New Roman" w:cs="Times New Roman"/>
        <w:sz w:val="28"/>
        <w:szCs w:val="28"/>
      </w:rPr>
      <w:fldChar w:fldCharType="separate"/>
    </w:r>
    <w:r>
      <w:rPr>
        <w:rFonts w:ascii="Times New Roman" w:hAnsi="Times New Roman" w:cs="Times New Roman"/>
        <w:noProof/>
        <w:sz w:val="28"/>
        <w:szCs w:val="28"/>
      </w:rPr>
      <w:t>39</w:t>
    </w:r>
    <w:r w:rsidRPr="00827B5E">
      <w:rPr>
        <w:rFonts w:ascii="Times New Roman" w:hAnsi="Times New Roman" w:cs="Times New Roman"/>
        <w:sz w:val="28"/>
        <w:szCs w:val="28"/>
      </w:rPr>
      <w:fldChar w:fldCharType="end"/>
    </w:r>
  </w:p>
  <w:p w:rsidR="001B0297" w:rsidRDefault="001B0297">
    <w:pPr>
      <w:pStyle w:val="Heade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E2CF8"/>
    <w:multiLevelType w:val="hybridMultilevel"/>
    <w:tmpl w:val="65C8358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3190AF6"/>
    <w:multiLevelType w:val="hybridMultilevel"/>
    <w:tmpl w:val="8A461E06"/>
    <w:lvl w:ilvl="0" w:tplc="4A8ADCF6">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38427051"/>
    <w:multiLevelType w:val="hybridMultilevel"/>
    <w:tmpl w:val="8CA645FC"/>
    <w:lvl w:ilvl="0" w:tplc="0DC21E38">
      <w:start w:val="1"/>
      <w:numFmt w:val="upperRoman"/>
      <w:lvlText w:val="%1."/>
      <w:lvlJc w:val="left"/>
      <w:pPr>
        <w:ind w:left="2564" w:hanging="720"/>
      </w:pPr>
      <w:rPr>
        <w:rFonts w:cs="Times New Roman" w:hint="default"/>
      </w:rPr>
    </w:lvl>
    <w:lvl w:ilvl="1" w:tplc="04190019">
      <w:start w:val="1"/>
      <w:numFmt w:val="lowerLetter"/>
      <w:lvlText w:val="%2."/>
      <w:lvlJc w:val="left"/>
      <w:pPr>
        <w:ind w:left="2924" w:hanging="360"/>
      </w:pPr>
      <w:rPr>
        <w:rFonts w:cs="Times New Roman"/>
      </w:rPr>
    </w:lvl>
    <w:lvl w:ilvl="2" w:tplc="0419001B">
      <w:start w:val="1"/>
      <w:numFmt w:val="lowerRoman"/>
      <w:lvlText w:val="%3."/>
      <w:lvlJc w:val="right"/>
      <w:pPr>
        <w:ind w:left="3644" w:hanging="180"/>
      </w:pPr>
      <w:rPr>
        <w:rFonts w:cs="Times New Roman"/>
      </w:rPr>
    </w:lvl>
    <w:lvl w:ilvl="3" w:tplc="0419000F">
      <w:start w:val="1"/>
      <w:numFmt w:val="decimal"/>
      <w:lvlText w:val="%4."/>
      <w:lvlJc w:val="left"/>
      <w:pPr>
        <w:ind w:left="4364" w:hanging="360"/>
      </w:pPr>
      <w:rPr>
        <w:rFonts w:cs="Times New Roman"/>
      </w:rPr>
    </w:lvl>
    <w:lvl w:ilvl="4" w:tplc="04190019">
      <w:start w:val="1"/>
      <w:numFmt w:val="lowerLetter"/>
      <w:lvlText w:val="%5."/>
      <w:lvlJc w:val="left"/>
      <w:pPr>
        <w:ind w:left="5084" w:hanging="360"/>
      </w:pPr>
      <w:rPr>
        <w:rFonts w:cs="Times New Roman"/>
      </w:rPr>
    </w:lvl>
    <w:lvl w:ilvl="5" w:tplc="0419001B">
      <w:start w:val="1"/>
      <w:numFmt w:val="lowerRoman"/>
      <w:lvlText w:val="%6."/>
      <w:lvlJc w:val="right"/>
      <w:pPr>
        <w:ind w:left="5804" w:hanging="180"/>
      </w:pPr>
      <w:rPr>
        <w:rFonts w:cs="Times New Roman"/>
      </w:rPr>
    </w:lvl>
    <w:lvl w:ilvl="6" w:tplc="0419000F">
      <w:start w:val="1"/>
      <w:numFmt w:val="decimal"/>
      <w:lvlText w:val="%7."/>
      <w:lvlJc w:val="left"/>
      <w:pPr>
        <w:ind w:left="6524" w:hanging="360"/>
      </w:pPr>
      <w:rPr>
        <w:rFonts w:cs="Times New Roman"/>
      </w:rPr>
    </w:lvl>
    <w:lvl w:ilvl="7" w:tplc="04190019">
      <w:start w:val="1"/>
      <w:numFmt w:val="lowerLetter"/>
      <w:lvlText w:val="%8."/>
      <w:lvlJc w:val="left"/>
      <w:pPr>
        <w:ind w:left="7244" w:hanging="360"/>
      </w:pPr>
      <w:rPr>
        <w:rFonts w:cs="Times New Roman"/>
      </w:rPr>
    </w:lvl>
    <w:lvl w:ilvl="8" w:tplc="0419001B">
      <w:start w:val="1"/>
      <w:numFmt w:val="lowerRoman"/>
      <w:lvlText w:val="%9."/>
      <w:lvlJc w:val="right"/>
      <w:pPr>
        <w:ind w:left="7964" w:hanging="180"/>
      </w:pPr>
      <w:rPr>
        <w:rFonts w:cs="Times New Roman"/>
      </w:rPr>
    </w:lvl>
  </w:abstractNum>
  <w:abstractNum w:abstractNumId="3">
    <w:nsid w:val="457B36E2"/>
    <w:multiLevelType w:val="hybridMultilevel"/>
    <w:tmpl w:val="1480DC90"/>
    <w:lvl w:ilvl="0" w:tplc="3F26E836">
      <w:start w:val="1"/>
      <w:numFmt w:val="upperRoman"/>
      <w:lvlText w:val="%1."/>
      <w:lvlJc w:val="left"/>
      <w:pPr>
        <w:ind w:left="2138" w:hanging="72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4">
    <w:nsid w:val="4B070430"/>
    <w:multiLevelType w:val="hybridMultilevel"/>
    <w:tmpl w:val="36D8450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6A742471"/>
    <w:multiLevelType w:val="hybridMultilevel"/>
    <w:tmpl w:val="7B805C40"/>
    <w:lvl w:ilvl="0" w:tplc="9506B2E4">
      <w:start w:val="1"/>
      <w:numFmt w:val="decimal"/>
      <w:lvlText w:val="%1."/>
      <w:lvlJc w:val="left"/>
      <w:pPr>
        <w:ind w:left="435" w:hanging="360"/>
      </w:pPr>
      <w:rPr>
        <w:rFonts w:cs="Times New Roman" w:hint="default"/>
      </w:rPr>
    </w:lvl>
    <w:lvl w:ilvl="1" w:tplc="04190019">
      <w:start w:val="1"/>
      <w:numFmt w:val="lowerLetter"/>
      <w:lvlText w:val="%2."/>
      <w:lvlJc w:val="left"/>
      <w:pPr>
        <w:ind w:left="1155" w:hanging="360"/>
      </w:pPr>
      <w:rPr>
        <w:rFonts w:cs="Times New Roman"/>
      </w:rPr>
    </w:lvl>
    <w:lvl w:ilvl="2" w:tplc="0419001B">
      <w:start w:val="1"/>
      <w:numFmt w:val="lowerRoman"/>
      <w:lvlText w:val="%3."/>
      <w:lvlJc w:val="right"/>
      <w:pPr>
        <w:ind w:left="1875" w:hanging="180"/>
      </w:pPr>
      <w:rPr>
        <w:rFonts w:cs="Times New Roman"/>
      </w:rPr>
    </w:lvl>
    <w:lvl w:ilvl="3" w:tplc="0419000F">
      <w:start w:val="1"/>
      <w:numFmt w:val="decimal"/>
      <w:lvlText w:val="%4."/>
      <w:lvlJc w:val="left"/>
      <w:pPr>
        <w:ind w:left="2595" w:hanging="360"/>
      </w:pPr>
      <w:rPr>
        <w:rFonts w:cs="Times New Roman"/>
      </w:rPr>
    </w:lvl>
    <w:lvl w:ilvl="4" w:tplc="04190019">
      <w:start w:val="1"/>
      <w:numFmt w:val="lowerLetter"/>
      <w:lvlText w:val="%5."/>
      <w:lvlJc w:val="left"/>
      <w:pPr>
        <w:ind w:left="3315" w:hanging="360"/>
      </w:pPr>
      <w:rPr>
        <w:rFonts w:cs="Times New Roman"/>
      </w:rPr>
    </w:lvl>
    <w:lvl w:ilvl="5" w:tplc="0419001B">
      <w:start w:val="1"/>
      <w:numFmt w:val="lowerRoman"/>
      <w:lvlText w:val="%6."/>
      <w:lvlJc w:val="right"/>
      <w:pPr>
        <w:ind w:left="4035" w:hanging="180"/>
      </w:pPr>
      <w:rPr>
        <w:rFonts w:cs="Times New Roman"/>
      </w:rPr>
    </w:lvl>
    <w:lvl w:ilvl="6" w:tplc="0419000F">
      <w:start w:val="1"/>
      <w:numFmt w:val="decimal"/>
      <w:lvlText w:val="%7."/>
      <w:lvlJc w:val="left"/>
      <w:pPr>
        <w:ind w:left="4755" w:hanging="360"/>
      </w:pPr>
      <w:rPr>
        <w:rFonts w:cs="Times New Roman"/>
      </w:rPr>
    </w:lvl>
    <w:lvl w:ilvl="7" w:tplc="04190019">
      <w:start w:val="1"/>
      <w:numFmt w:val="lowerLetter"/>
      <w:lvlText w:val="%8."/>
      <w:lvlJc w:val="left"/>
      <w:pPr>
        <w:ind w:left="5475" w:hanging="360"/>
      </w:pPr>
      <w:rPr>
        <w:rFonts w:cs="Times New Roman"/>
      </w:rPr>
    </w:lvl>
    <w:lvl w:ilvl="8" w:tplc="0419001B">
      <w:start w:val="1"/>
      <w:numFmt w:val="lowerRoman"/>
      <w:lvlText w:val="%9."/>
      <w:lvlJc w:val="right"/>
      <w:pPr>
        <w:ind w:left="6195" w:hanging="180"/>
      </w:pPr>
      <w:rPr>
        <w:rFonts w:cs="Times New Roman"/>
      </w:rPr>
    </w:lvl>
  </w:abstractNum>
  <w:abstractNum w:abstractNumId="6">
    <w:nsid w:val="786C1954"/>
    <w:multiLevelType w:val="hybridMultilevel"/>
    <w:tmpl w:val="5C3A87F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79410A0B"/>
    <w:multiLevelType w:val="hybridMultilevel"/>
    <w:tmpl w:val="2AD216B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6"/>
  </w:num>
  <w:num w:numId="3">
    <w:abstractNumId w:val="2"/>
  </w:num>
  <w:num w:numId="4">
    <w:abstractNumId w:val="0"/>
  </w:num>
  <w:num w:numId="5">
    <w:abstractNumId w:val="4"/>
  </w:num>
  <w:num w:numId="6">
    <w:abstractNumId w:val="5"/>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357"/>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FDD"/>
    <w:rsid w:val="0003016D"/>
    <w:rsid w:val="00037059"/>
    <w:rsid w:val="00044E86"/>
    <w:rsid w:val="000519F3"/>
    <w:rsid w:val="000539E5"/>
    <w:rsid w:val="00060065"/>
    <w:rsid w:val="000640F6"/>
    <w:rsid w:val="00080C48"/>
    <w:rsid w:val="000904C1"/>
    <w:rsid w:val="000B3A1D"/>
    <w:rsid w:val="000C2C7E"/>
    <w:rsid w:val="00106A75"/>
    <w:rsid w:val="00110570"/>
    <w:rsid w:val="00125360"/>
    <w:rsid w:val="00125512"/>
    <w:rsid w:val="00166733"/>
    <w:rsid w:val="0017048B"/>
    <w:rsid w:val="001752AE"/>
    <w:rsid w:val="00175EB6"/>
    <w:rsid w:val="001803BE"/>
    <w:rsid w:val="001B0297"/>
    <w:rsid w:val="001E2D27"/>
    <w:rsid w:val="0022253D"/>
    <w:rsid w:val="00225BB7"/>
    <w:rsid w:val="00235C78"/>
    <w:rsid w:val="0026312B"/>
    <w:rsid w:val="00272866"/>
    <w:rsid w:val="002A257E"/>
    <w:rsid w:val="002D2A0B"/>
    <w:rsid w:val="002F1770"/>
    <w:rsid w:val="002F4A50"/>
    <w:rsid w:val="00305EF3"/>
    <w:rsid w:val="00330E34"/>
    <w:rsid w:val="0033591C"/>
    <w:rsid w:val="00363AB5"/>
    <w:rsid w:val="003669E1"/>
    <w:rsid w:val="00382E39"/>
    <w:rsid w:val="0038751D"/>
    <w:rsid w:val="003B4124"/>
    <w:rsid w:val="00415CC5"/>
    <w:rsid w:val="00453AC7"/>
    <w:rsid w:val="00466506"/>
    <w:rsid w:val="00472156"/>
    <w:rsid w:val="00476086"/>
    <w:rsid w:val="00493E8F"/>
    <w:rsid w:val="00497349"/>
    <w:rsid w:val="004D6B07"/>
    <w:rsid w:val="004E68A0"/>
    <w:rsid w:val="0050178A"/>
    <w:rsid w:val="00505552"/>
    <w:rsid w:val="00513BDE"/>
    <w:rsid w:val="00551C52"/>
    <w:rsid w:val="005764BB"/>
    <w:rsid w:val="00585243"/>
    <w:rsid w:val="005B4E16"/>
    <w:rsid w:val="005C75E8"/>
    <w:rsid w:val="005D6013"/>
    <w:rsid w:val="0061087C"/>
    <w:rsid w:val="00612911"/>
    <w:rsid w:val="00620E81"/>
    <w:rsid w:val="00621D4A"/>
    <w:rsid w:val="0064352A"/>
    <w:rsid w:val="0068490D"/>
    <w:rsid w:val="00684B83"/>
    <w:rsid w:val="00685D80"/>
    <w:rsid w:val="00690888"/>
    <w:rsid w:val="006D5A71"/>
    <w:rsid w:val="006F6071"/>
    <w:rsid w:val="00701161"/>
    <w:rsid w:val="00706D20"/>
    <w:rsid w:val="00712E6D"/>
    <w:rsid w:val="007179ED"/>
    <w:rsid w:val="007207B2"/>
    <w:rsid w:val="00726533"/>
    <w:rsid w:val="00744583"/>
    <w:rsid w:val="00754F2D"/>
    <w:rsid w:val="00755A66"/>
    <w:rsid w:val="00755CC8"/>
    <w:rsid w:val="007616F2"/>
    <w:rsid w:val="0077099A"/>
    <w:rsid w:val="00774ED8"/>
    <w:rsid w:val="00795695"/>
    <w:rsid w:val="007A041B"/>
    <w:rsid w:val="007A39AB"/>
    <w:rsid w:val="007D0627"/>
    <w:rsid w:val="007E5082"/>
    <w:rsid w:val="007F1970"/>
    <w:rsid w:val="007F522A"/>
    <w:rsid w:val="007F5652"/>
    <w:rsid w:val="008151B6"/>
    <w:rsid w:val="00817903"/>
    <w:rsid w:val="00820163"/>
    <w:rsid w:val="00827B5E"/>
    <w:rsid w:val="0083197F"/>
    <w:rsid w:val="008408E4"/>
    <w:rsid w:val="00863EA6"/>
    <w:rsid w:val="008A6808"/>
    <w:rsid w:val="008D7744"/>
    <w:rsid w:val="008E144C"/>
    <w:rsid w:val="008E2639"/>
    <w:rsid w:val="00902D66"/>
    <w:rsid w:val="0090592E"/>
    <w:rsid w:val="00931B15"/>
    <w:rsid w:val="00956283"/>
    <w:rsid w:val="00975078"/>
    <w:rsid w:val="009C7CD8"/>
    <w:rsid w:val="009D27FA"/>
    <w:rsid w:val="00A35FA5"/>
    <w:rsid w:val="00A716F1"/>
    <w:rsid w:val="00A8569D"/>
    <w:rsid w:val="00A86DF5"/>
    <w:rsid w:val="00A91A79"/>
    <w:rsid w:val="00AD0FBC"/>
    <w:rsid w:val="00AE732B"/>
    <w:rsid w:val="00B12A9E"/>
    <w:rsid w:val="00B33F12"/>
    <w:rsid w:val="00B4065C"/>
    <w:rsid w:val="00B43030"/>
    <w:rsid w:val="00B46441"/>
    <w:rsid w:val="00BA13C3"/>
    <w:rsid w:val="00BD1D7D"/>
    <w:rsid w:val="00BD2E87"/>
    <w:rsid w:val="00BD648B"/>
    <w:rsid w:val="00C00B88"/>
    <w:rsid w:val="00C013B9"/>
    <w:rsid w:val="00C06547"/>
    <w:rsid w:val="00C12FC3"/>
    <w:rsid w:val="00C1399C"/>
    <w:rsid w:val="00C1449A"/>
    <w:rsid w:val="00C53FC2"/>
    <w:rsid w:val="00C73C11"/>
    <w:rsid w:val="00C74B92"/>
    <w:rsid w:val="00C83A33"/>
    <w:rsid w:val="00C97DBF"/>
    <w:rsid w:val="00CA366C"/>
    <w:rsid w:val="00CA3675"/>
    <w:rsid w:val="00CD080C"/>
    <w:rsid w:val="00CD34D5"/>
    <w:rsid w:val="00CE29AB"/>
    <w:rsid w:val="00CE3B66"/>
    <w:rsid w:val="00D070A8"/>
    <w:rsid w:val="00D35439"/>
    <w:rsid w:val="00D47D70"/>
    <w:rsid w:val="00D71CBC"/>
    <w:rsid w:val="00D82050"/>
    <w:rsid w:val="00DE13FA"/>
    <w:rsid w:val="00DE2F52"/>
    <w:rsid w:val="00DE5AD5"/>
    <w:rsid w:val="00DE757F"/>
    <w:rsid w:val="00E25A46"/>
    <w:rsid w:val="00E36FB1"/>
    <w:rsid w:val="00E6473E"/>
    <w:rsid w:val="00E7208F"/>
    <w:rsid w:val="00E879C6"/>
    <w:rsid w:val="00EA074A"/>
    <w:rsid w:val="00EC046C"/>
    <w:rsid w:val="00EC6D37"/>
    <w:rsid w:val="00ED5EB2"/>
    <w:rsid w:val="00ED7EC6"/>
    <w:rsid w:val="00EE0E73"/>
    <w:rsid w:val="00EE2915"/>
    <w:rsid w:val="00EE69CA"/>
    <w:rsid w:val="00F0763E"/>
    <w:rsid w:val="00F22867"/>
    <w:rsid w:val="00F351FE"/>
    <w:rsid w:val="00F3747C"/>
    <w:rsid w:val="00F57FDD"/>
    <w:rsid w:val="00F61FA8"/>
    <w:rsid w:val="00F6428E"/>
    <w:rsid w:val="00F65402"/>
    <w:rsid w:val="00F6783F"/>
    <w:rsid w:val="00F71294"/>
    <w:rsid w:val="00F94539"/>
    <w:rsid w:val="00F97A84"/>
    <w:rsid w:val="00FA3666"/>
    <w:rsid w:val="00FB3CF4"/>
    <w:rsid w:val="00FC1633"/>
    <w:rsid w:val="00FC3F33"/>
    <w:rsid w:val="00FC71C2"/>
    <w:rsid w:val="00FD58B9"/>
    <w:rsid w:val="00FD72FE"/>
    <w:rsid w:val="00FE5A9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FDD"/>
    <w:pPr>
      <w:spacing w:after="200" w:line="276" w:lineRule="auto"/>
    </w:pPr>
    <w:rPr>
      <w:rFonts w:eastAsia="Times New Roman" w:cs="Calibri"/>
    </w:rPr>
  </w:style>
  <w:style w:type="paragraph" w:styleId="Heading1">
    <w:name w:val="heading 1"/>
    <w:basedOn w:val="Normal"/>
    <w:next w:val="Normal"/>
    <w:link w:val="Heading1Char"/>
    <w:uiPriority w:val="99"/>
    <w:qFormat/>
    <w:rsid w:val="000904C1"/>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04C1"/>
    <w:rPr>
      <w:rFonts w:ascii="Arial" w:hAnsi="Arial" w:cs="Arial"/>
      <w:b/>
      <w:bCs/>
      <w:color w:val="26282F"/>
      <w:sz w:val="24"/>
      <w:szCs w:val="24"/>
      <w:lang w:eastAsia="ru-RU"/>
    </w:rPr>
  </w:style>
  <w:style w:type="paragraph" w:styleId="Header">
    <w:name w:val="header"/>
    <w:basedOn w:val="Normal"/>
    <w:link w:val="HeaderChar"/>
    <w:uiPriority w:val="99"/>
    <w:rsid w:val="00F57FDD"/>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F57FDD"/>
    <w:rPr>
      <w:rFonts w:ascii="Calibri" w:hAnsi="Calibri" w:cs="Calibri"/>
      <w:lang w:eastAsia="ru-RU"/>
    </w:rPr>
  </w:style>
  <w:style w:type="paragraph" w:styleId="Footer">
    <w:name w:val="footer"/>
    <w:basedOn w:val="Normal"/>
    <w:link w:val="FooterChar"/>
    <w:uiPriority w:val="99"/>
    <w:semiHidden/>
    <w:rsid w:val="00F57FDD"/>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F57FDD"/>
    <w:rPr>
      <w:rFonts w:ascii="Calibri" w:hAnsi="Calibri" w:cs="Calibri"/>
      <w:lang w:eastAsia="ru-RU"/>
    </w:rPr>
  </w:style>
  <w:style w:type="table" w:styleId="TableGrid">
    <w:name w:val="Table Grid"/>
    <w:basedOn w:val="TableNormal"/>
    <w:uiPriority w:val="99"/>
    <w:rsid w:val="00C74B92"/>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Гипертекстовая ссылка"/>
    <w:basedOn w:val="DefaultParagraphFont"/>
    <w:uiPriority w:val="99"/>
    <w:rsid w:val="000904C1"/>
    <w:rPr>
      <w:rFonts w:cs="Times New Roman"/>
      <w:color w:val="auto"/>
    </w:rPr>
  </w:style>
  <w:style w:type="paragraph" w:customStyle="1" w:styleId="a0">
    <w:name w:val="Нормальный (таблица)"/>
    <w:basedOn w:val="Normal"/>
    <w:next w:val="Normal"/>
    <w:uiPriority w:val="99"/>
    <w:rsid w:val="000904C1"/>
    <w:pPr>
      <w:widowControl w:val="0"/>
      <w:autoSpaceDE w:val="0"/>
      <w:autoSpaceDN w:val="0"/>
      <w:adjustRightInd w:val="0"/>
      <w:spacing w:after="0" w:line="240" w:lineRule="auto"/>
      <w:jc w:val="both"/>
    </w:pPr>
    <w:rPr>
      <w:rFonts w:ascii="Arial" w:hAnsi="Arial" w:cs="Arial"/>
      <w:sz w:val="24"/>
      <w:szCs w:val="24"/>
    </w:rPr>
  </w:style>
  <w:style w:type="paragraph" w:customStyle="1" w:styleId="a1">
    <w:name w:val="Прижатый влево"/>
    <w:basedOn w:val="Normal"/>
    <w:next w:val="Normal"/>
    <w:uiPriority w:val="99"/>
    <w:rsid w:val="000904C1"/>
    <w:pPr>
      <w:widowControl w:val="0"/>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99"/>
    <w:qFormat/>
    <w:rsid w:val="00931B15"/>
    <w:pPr>
      <w:ind w:left="720"/>
    </w:pPr>
  </w:style>
  <w:style w:type="paragraph" w:customStyle="1" w:styleId="ConsPlusNormal">
    <w:name w:val="ConsPlusNormal"/>
    <w:uiPriority w:val="99"/>
    <w:rsid w:val="00931B15"/>
    <w:pPr>
      <w:widowControl w:val="0"/>
      <w:autoSpaceDE w:val="0"/>
      <w:autoSpaceDN w:val="0"/>
      <w:adjustRightInd w:val="0"/>
      <w:ind w:firstLine="720"/>
    </w:pPr>
    <w:rPr>
      <w:rFonts w:ascii="Arial" w:eastAsia="Times New Roman" w:hAnsi="Arial" w:cs="Arial"/>
      <w:sz w:val="20"/>
      <w:szCs w:val="20"/>
    </w:rPr>
  </w:style>
  <w:style w:type="paragraph" w:customStyle="1" w:styleId="CharCharCarCarCharCharCarCarCharCharCarCarCharChar">
    <w:name w:val="Char Char Car Car Char Char Car Car Char Char Car Car Char Char"/>
    <w:basedOn w:val="Normal"/>
    <w:uiPriority w:val="99"/>
    <w:rsid w:val="00CE29AB"/>
    <w:pPr>
      <w:spacing w:after="160" w:line="240" w:lineRule="exact"/>
    </w:pPr>
    <w:rPr>
      <w:rFonts w:ascii="Arial" w:eastAsia="Calibri" w:hAnsi="Arial" w:cs="Arial"/>
      <w:sz w:val="20"/>
      <w:szCs w:val="20"/>
    </w:rPr>
  </w:style>
  <w:style w:type="paragraph" w:styleId="BodyText">
    <w:name w:val="Body Text"/>
    <w:basedOn w:val="Normal"/>
    <w:link w:val="BodyTextChar"/>
    <w:uiPriority w:val="99"/>
    <w:rsid w:val="00125512"/>
    <w:pPr>
      <w:spacing w:after="0" w:line="240" w:lineRule="auto"/>
    </w:pPr>
    <w:rPr>
      <w:rFonts w:ascii="Arial" w:eastAsia="Calibri" w:hAnsi="Arial" w:cs="Arial"/>
      <w:sz w:val="26"/>
      <w:szCs w:val="26"/>
    </w:rPr>
  </w:style>
  <w:style w:type="character" w:customStyle="1" w:styleId="BodyTextChar">
    <w:name w:val="Body Text Char"/>
    <w:basedOn w:val="DefaultParagraphFont"/>
    <w:link w:val="BodyText"/>
    <w:uiPriority w:val="99"/>
    <w:semiHidden/>
    <w:locked/>
    <w:rsid w:val="00C00B88"/>
    <w:rPr>
      <w:rFonts w:eastAsia="Times New Roman" w:cs="Times New Roman"/>
    </w:rPr>
  </w:style>
  <w:style w:type="paragraph" w:styleId="BodyText2">
    <w:name w:val="Body Text 2"/>
    <w:basedOn w:val="Normal"/>
    <w:link w:val="BodyText2Char"/>
    <w:uiPriority w:val="99"/>
    <w:rsid w:val="00125512"/>
    <w:pPr>
      <w:spacing w:after="0" w:line="240" w:lineRule="auto"/>
      <w:jc w:val="center"/>
    </w:pPr>
    <w:rPr>
      <w:rFonts w:ascii="Arial" w:eastAsia="Calibri" w:hAnsi="Arial" w:cs="Arial"/>
      <w:sz w:val="26"/>
      <w:szCs w:val="26"/>
    </w:rPr>
  </w:style>
  <w:style w:type="character" w:customStyle="1" w:styleId="BodyText2Char">
    <w:name w:val="Body Text 2 Char"/>
    <w:basedOn w:val="DefaultParagraphFont"/>
    <w:link w:val="BodyText2"/>
    <w:uiPriority w:val="99"/>
    <w:semiHidden/>
    <w:locked/>
    <w:rsid w:val="00C00B88"/>
    <w:rPr>
      <w:rFonts w:eastAsia="Times New Roman" w:cs="Times New Roman"/>
    </w:rPr>
  </w:style>
  <w:style w:type="paragraph" w:styleId="Title">
    <w:name w:val="Title"/>
    <w:basedOn w:val="Normal"/>
    <w:link w:val="TitleChar"/>
    <w:uiPriority w:val="99"/>
    <w:qFormat/>
    <w:rsid w:val="00125512"/>
    <w:pPr>
      <w:spacing w:after="0" w:line="240" w:lineRule="auto"/>
      <w:jc w:val="center"/>
    </w:pPr>
    <w:rPr>
      <w:rFonts w:ascii="Arial" w:eastAsia="Calibri" w:hAnsi="Arial" w:cs="Arial"/>
      <w:b/>
      <w:bCs/>
      <w:sz w:val="26"/>
      <w:szCs w:val="26"/>
    </w:rPr>
  </w:style>
  <w:style w:type="character" w:customStyle="1" w:styleId="TitleChar">
    <w:name w:val="Title Char"/>
    <w:basedOn w:val="DefaultParagraphFont"/>
    <w:link w:val="Title"/>
    <w:uiPriority w:val="99"/>
    <w:locked/>
    <w:rsid w:val="00C00B88"/>
    <w:rPr>
      <w:rFonts w:ascii="Cambria" w:hAnsi="Cambria" w:cs="Cambria"/>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80625.0" TargetMode="External"/><Relationship Id="rId13" Type="http://schemas.openxmlformats.org/officeDocument/2006/relationships/hyperlink" Target="garantF1://12012604.20001"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yperlink" Target="garantF1://10800200.20001" TargetMode="External"/><Relationship Id="rId12" Type="http://schemas.openxmlformats.org/officeDocument/2006/relationships/hyperlink" Target="garantF1://12080625.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0800200.2000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garantF1://12080625.0" TargetMode="External"/><Relationship Id="rId19" Type="http://schemas.openxmlformats.org/officeDocument/2006/relationships/hyperlink" Target="garantF1://12012604.2" TargetMode="External"/><Relationship Id="rId4" Type="http://schemas.openxmlformats.org/officeDocument/2006/relationships/webSettings" Target="webSettings.xml"/><Relationship Id="rId9" Type="http://schemas.openxmlformats.org/officeDocument/2006/relationships/hyperlink" Target="garantF1://10800200.20001" TargetMode="External"/><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63</TotalTime>
  <Pages>39</Pages>
  <Words>11455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Вовк</cp:lastModifiedBy>
  <cp:revision>22</cp:revision>
  <cp:lastPrinted>2016-10-06T07:30:00Z</cp:lastPrinted>
  <dcterms:created xsi:type="dcterms:W3CDTF">2015-08-05T06:50:00Z</dcterms:created>
  <dcterms:modified xsi:type="dcterms:W3CDTF">2016-10-06T10:10:00Z</dcterms:modified>
</cp:coreProperties>
</file>