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3" Target="docProps/core.xml" Type="http://schemas.openxmlformats.org/package/2006/relationships/metadata/core-properties"/>
  <Relationship Id="rId2" Target="docProps/app.xml" Type="http://schemas.openxmlformats.org/officeDocument/2006/relationships/extended-properties"/>
  <Relationship Id="rId1" Target="word/document.xml" Type="http://schemas.openxmlformats.org/officeDocument/2006/relationships/officeDocument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ind/>
        <w:jc w:val="center"/>
        <w:rPr>
          <w:sz w:val="28"/>
        </w:rPr>
      </w:pPr>
    </w:p>
    <w:p w14:paraId="02000000">
      <w:pPr>
        <w:ind/>
        <w:jc w:val="center"/>
        <w:rPr>
          <w:sz w:val="28"/>
        </w:rPr>
      </w:pPr>
      <w:r>
        <w:rPr>
          <w:sz w:val="28"/>
        </w:rPr>
        <w:t>ПОЯСНИТЕЛЬНАЯ ЗАПИСКА</w:t>
      </w:r>
    </w:p>
    <w:p w14:paraId="03000000">
      <w:pPr>
        <w:pStyle w:val="Style_1"/>
        <w:spacing w:after="0"/>
        <w:ind w:firstLine="0" w:left="0"/>
        <w:jc w:val="center"/>
        <w:rPr>
          <w:sz w:val="28"/>
        </w:rPr>
      </w:pPr>
      <w:r>
        <w:rPr>
          <w:sz w:val="28"/>
        </w:rPr>
        <w:t xml:space="preserve">к проекту </w:t>
      </w:r>
      <w:r>
        <w:rPr>
          <w:sz w:val="28"/>
        </w:rPr>
        <w:t>постановления администрации муниципального</w:t>
      </w:r>
    </w:p>
    <w:p w14:paraId="04000000">
      <w:pPr>
        <w:widowControl w:val="0"/>
        <w:ind/>
        <w:jc w:val="center"/>
        <w:rPr>
          <w:sz w:val="28"/>
        </w:rPr>
      </w:pPr>
      <w:r>
        <w:rPr>
          <w:sz w:val="28"/>
        </w:rPr>
        <w:t>образования Выселковский район «</w:t>
      </w:r>
      <w:r>
        <w:rPr>
          <w:sz w:val="28"/>
        </w:rPr>
        <w:t>Об утверждении Порядка предоставления субсидии юридическим лицам, индивидуальным предпринимателям, физическим лицам – производителям товаров, работ, услуг на оплату соглашения о возмещении затрат, связанных с оказанием муниципальных услуг в социальной сфере в соответствии с социальным сертификатом</w:t>
      </w:r>
      <w:r>
        <w:rPr>
          <w:color w:val="000000"/>
          <w:sz w:val="28"/>
        </w:rPr>
        <w:t>»</w:t>
      </w:r>
    </w:p>
    <w:p w14:paraId="05000000">
      <w:pPr>
        <w:ind/>
        <w:jc w:val="center"/>
        <w:rPr>
          <w:sz w:val="28"/>
        </w:rPr>
      </w:pPr>
    </w:p>
    <w:p w14:paraId="06000000">
      <w:pPr>
        <w:ind/>
        <w:jc w:val="center"/>
        <w:rPr>
          <w:sz w:val="28"/>
        </w:rPr>
      </w:pPr>
    </w:p>
    <w:p w14:paraId="07000000">
      <w:pPr>
        <w:widowControl w:val="0"/>
        <w:ind w:firstLine="851" w:left="0"/>
        <w:jc w:val="both"/>
        <w:rPr>
          <w:sz w:val="28"/>
        </w:rPr>
      </w:pPr>
      <w:r>
        <w:rPr>
          <w:sz w:val="28"/>
        </w:rPr>
        <w:t>Проект постановления администрации Выселковский район</w:t>
      </w:r>
      <w:r>
        <w:rPr>
          <w:sz w:val="28"/>
        </w:rPr>
        <w:t xml:space="preserve"> «</w:t>
      </w:r>
      <w:bookmarkStart w:id="1" w:name="_Hlk509823976"/>
      <w:r>
        <w:rPr>
          <w:sz w:val="28"/>
        </w:rPr>
        <w:t>Об утверждении Порядка предоставления субсидии юридическим лицам, индивидуальным предпринимателям, физическим лицам – производителям товаров, работ, услуг на оплату соглашения о возмещении затрат, связанных с оказанием муниципальных услуг в социальной сфере в соответствии с социальным сертификатом</w:t>
      </w:r>
      <w:r>
        <w:rPr>
          <w:sz w:val="28"/>
        </w:rPr>
        <w:t>»</w:t>
      </w:r>
      <w:bookmarkEnd w:id="1"/>
      <w:r>
        <w:rPr>
          <w:sz w:val="28"/>
        </w:rPr>
        <w:t xml:space="preserve"> </w:t>
      </w:r>
      <w:r>
        <w:rPr>
          <w:sz w:val="28"/>
        </w:rPr>
        <w:t>разработан в соответствии с действующим законодательством</w:t>
      </w:r>
      <w:r>
        <w:rPr>
          <w:sz w:val="28"/>
        </w:rPr>
        <w:t>,</w:t>
      </w:r>
      <w:r>
        <w:rPr>
          <w:sz w:val="28"/>
        </w:rPr>
        <w:t xml:space="preserve"> </w:t>
      </w:r>
      <w:r>
        <w:rPr>
          <w:sz w:val="28"/>
        </w:rPr>
        <w:t>Федеральным законом</w:t>
      </w:r>
      <w:r>
        <w:rPr>
          <w:sz w:val="28"/>
        </w:rPr>
        <w:t xml:space="preserve"> </w:t>
      </w:r>
      <w:r>
        <w:rPr>
          <w:sz w:val="28"/>
        </w:rPr>
        <w:t xml:space="preserve">от 13 июля 2020 года № 189-ФЗ </w:t>
      </w:r>
      <w:r>
        <w:rPr>
          <w:sz w:val="28"/>
        </w:rPr>
        <w:t>«</w:t>
      </w:r>
      <w:r>
        <w:rPr>
          <w:sz w:val="28"/>
        </w:rPr>
        <w:t>О государственном (муниципальном) социальном заказе на оказание государственных (муниципальных) услуг в социальной сфере</w:t>
      </w:r>
      <w:r>
        <w:rPr>
          <w:sz w:val="28"/>
        </w:rPr>
        <w:t>»</w:t>
      </w:r>
      <w:r>
        <w:rPr>
          <w:sz w:val="28"/>
        </w:rPr>
        <w:t xml:space="preserve">, </w:t>
      </w:r>
      <w:r>
        <w:rPr>
          <w:sz w:val="28"/>
        </w:rPr>
        <w:br/>
      </w:r>
      <w:r>
        <w:rPr>
          <w:sz w:val="28"/>
        </w:rPr>
        <w:t>Бюджетным кодексом Российской Федерации</w:t>
      </w:r>
      <w:r>
        <w:rPr>
          <w:sz w:val="28"/>
        </w:rPr>
        <w:t>.</w:t>
      </w:r>
    </w:p>
    <w:p w14:paraId="08000000">
      <w:pPr>
        <w:ind w:firstLine="851" w:left="0"/>
        <w:jc w:val="both"/>
        <w:rPr>
          <w:sz w:val="28"/>
        </w:rPr>
      </w:pPr>
      <w:r>
        <w:rPr>
          <w:sz w:val="28"/>
        </w:rPr>
        <w:t>Целью правового регулирования является:</w:t>
      </w:r>
    </w:p>
    <w:p w14:paraId="09000000">
      <w:pPr>
        <w:pStyle w:val="Style_2"/>
        <w:ind w:firstLine="851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— </w:t>
      </w:r>
      <w:r>
        <w:rPr>
          <w:rFonts w:ascii="Times New Roman" w:hAnsi="Times New Roman"/>
          <w:sz w:val="28"/>
        </w:rPr>
        <w:t>предоставлени</w:t>
      </w:r>
      <w:r>
        <w:rPr>
          <w:rFonts w:ascii="Times New Roman" w:hAnsi="Times New Roman"/>
          <w:sz w:val="28"/>
        </w:rPr>
        <w:t>е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 субсидии юридическим лицам, индивидуальным предпринимателям, физическим лицам – производителям товаров, работ, услуг на оплату соглашения о возмещении затрат, связанных с оказанием муниципальных услуг в социальной сфере в соответствии с социальным сертификатом</w:t>
      </w:r>
      <w:r>
        <w:rPr>
          <w:rFonts w:ascii="Times New Roman" w:hAnsi="Times New Roman"/>
          <w:sz w:val="28"/>
        </w:rPr>
        <w:t>.</w:t>
      </w:r>
    </w:p>
    <w:p w14:paraId="0A000000">
      <w:pPr>
        <w:pStyle w:val="Style_2"/>
        <w:ind/>
        <w:jc w:val="both"/>
        <w:rPr>
          <w:rFonts w:ascii="Times New Roman" w:hAnsi="Times New Roman"/>
          <w:sz w:val="28"/>
        </w:rPr>
      </w:pPr>
    </w:p>
    <w:p w14:paraId="0B000000">
      <w:pPr>
        <w:pStyle w:val="Style_2"/>
        <w:ind/>
        <w:jc w:val="both"/>
        <w:rPr>
          <w:rFonts w:ascii="Times New Roman" w:hAnsi="Times New Roman"/>
          <w:sz w:val="28"/>
        </w:rPr>
      </w:pPr>
    </w:p>
    <w:p w14:paraId="0C000000">
      <w:pPr>
        <w:pStyle w:val="Style_2"/>
        <w:ind/>
        <w:jc w:val="both"/>
        <w:rPr>
          <w:rFonts w:ascii="Times New Roman" w:hAnsi="Times New Roman"/>
          <w:sz w:val="28"/>
        </w:rPr>
      </w:pPr>
    </w:p>
    <w:p w14:paraId="0D000000">
      <w:pPr>
        <w:pStyle w:val="Style_2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Начальник управления образования</w:t>
      </w:r>
    </w:p>
    <w:p w14:paraId="0E000000">
      <w:pPr>
        <w:pStyle w:val="Style_2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администрации муниципального</w:t>
      </w:r>
    </w:p>
    <w:p w14:paraId="0F000000">
      <w:pPr>
        <w:pStyle w:val="Style_2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образования Выселковский район </w:t>
      </w:r>
      <w:r>
        <w:rPr>
          <w:rFonts w:ascii="Times New Roman" w:hAnsi="Times New Roman"/>
          <w:sz w:val="28"/>
        </w:rPr>
        <w:t xml:space="preserve">                                                         </w:t>
      </w:r>
      <w:r>
        <w:rPr>
          <w:rFonts w:ascii="Times New Roman" w:hAnsi="Times New Roman"/>
          <w:sz w:val="28"/>
        </w:rPr>
        <w:t>Л.А. Семина</w:t>
      </w:r>
    </w:p>
    <w:p w14:paraId="10000000">
      <w:pPr>
        <w:pStyle w:val="Style_2"/>
        <w:ind w:firstLine="851" w:left="0"/>
        <w:jc w:val="both"/>
        <w:rPr>
          <w:rFonts w:ascii="Times New Roman" w:hAnsi="Times New Roman"/>
          <w:sz w:val="28"/>
        </w:rPr>
      </w:pPr>
    </w:p>
    <w:p w14:paraId="11000000">
      <w:pPr>
        <w:pStyle w:val="Style_1"/>
        <w:spacing w:after="0"/>
        <w:ind w:firstLine="851" w:left="0"/>
        <w:jc w:val="both"/>
        <w:rPr>
          <w:sz w:val="28"/>
        </w:rPr>
      </w:pPr>
    </w:p>
    <w:p w14:paraId="12000000">
      <w:pPr>
        <w:pStyle w:val="Style_1"/>
        <w:spacing w:after="0"/>
        <w:ind w:firstLine="851" w:left="0"/>
        <w:jc w:val="both"/>
        <w:rPr>
          <w:sz w:val="28"/>
        </w:rPr>
      </w:pPr>
    </w:p>
    <w:p w14:paraId="13000000">
      <w:pPr>
        <w:pStyle w:val="Style_1"/>
        <w:spacing w:after="0"/>
        <w:ind w:firstLine="851" w:left="0"/>
        <w:jc w:val="both"/>
        <w:rPr>
          <w:sz w:val="28"/>
        </w:rPr>
      </w:pPr>
    </w:p>
    <w:p w14:paraId="14000000">
      <w:pPr>
        <w:pStyle w:val="Style_1"/>
        <w:spacing w:after="0"/>
        <w:ind w:firstLine="851" w:left="0"/>
        <w:jc w:val="both"/>
        <w:rPr>
          <w:sz w:val="28"/>
        </w:rPr>
      </w:pPr>
    </w:p>
    <w:p w14:paraId="15000000">
      <w:pPr>
        <w:ind w:firstLine="851" w:left="0"/>
        <w:jc w:val="both"/>
        <w:rPr>
          <w:sz w:val="28"/>
        </w:rPr>
      </w:pPr>
    </w:p>
    <w:p w14:paraId="16000000">
      <w:pPr>
        <w:ind/>
        <w:jc w:val="center"/>
        <w:rPr>
          <w:sz w:val="28"/>
        </w:rPr>
      </w:pPr>
    </w:p>
    <w:sectPr>
      <w:pgSz w:h="16838" w:orient="portrait" w:w="11906"/>
      <w:pgMar w:bottom="1134" w:footer="709" w:gutter="0" w:header="709" w:left="1701" w:right="567" w:top="1134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Times New Roman" w:hAnsi="Times New Roman"/>
        <w:color w:val="000000"/>
        <w:spacing w:val="0"/>
        <w:sz w:val="20"/>
      </w:rPr>
    </w:rPrDefault>
    <w:pPrDefault>
      <w:pPr>
        <w:spacing w:after="0" w:before="0" w:line="240" w:lineRule="auto"/>
        <w:ind w:firstLine="0" w:left="0" w:right="0"/>
        <w:jc w:val="left"/>
      </w:pPr>
    </w:pPrDefault>
  </w:docDefaults>
  <w:latentStyles w:count="24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3" w:type="paragraph">
    <w:name w:val="Normal"/>
    <w:link w:val="Style_3_ch"/>
    <w:uiPriority w:val="0"/>
    <w:qFormat/>
    <w:rPr>
      <w:sz w:val="24"/>
    </w:rPr>
  </w:style>
  <w:style w:default="1" w:styleId="Style_3_ch" w:type="character">
    <w:name w:val="Normal"/>
    <w:link w:val="Style_3"/>
    <w:rPr>
      <w:sz w:val="24"/>
    </w:rPr>
  </w:style>
  <w:style w:styleId="Style_4" w:type="paragraph">
    <w:name w:val="toc 2"/>
    <w:next w:val="Style_3"/>
    <w:link w:val="Style_4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4_ch" w:type="character">
    <w:name w:val="toc 2"/>
    <w:link w:val="Style_4"/>
    <w:rPr>
      <w:rFonts w:ascii="XO Thames" w:hAnsi="XO Thames"/>
      <w:sz w:val="28"/>
    </w:rPr>
  </w:style>
  <w:style w:styleId="Style_5" w:type="paragraph">
    <w:name w:val="toc 4"/>
    <w:next w:val="Style_3"/>
    <w:link w:val="Style_5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5_ch" w:type="character">
    <w:name w:val="toc 4"/>
    <w:link w:val="Style_5"/>
    <w:rPr>
      <w:rFonts w:ascii="XO Thames" w:hAnsi="XO Thames"/>
      <w:sz w:val="28"/>
    </w:rPr>
  </w:style>
  <w:style w:styleId="Style_6" w:type="paragraph">
    <w:name w:val="toc 6"/>
    <w:next w:val="Style_3"/>
    <w:link w:val="Style_6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6_ch" w:type="character">
    <w:name w:val="toc 6"/>
    <w:link w:val="Style_6"/>
    <w:rPr>
      <w:rFonts w:ascii="XO Thames" w:hAnsi="XO Thames"/>
      <w:sz w:val="28"/>
    </w:rPr>
  </w:style>
  <w:style w:styleId="Style_7" w:type="paragraph">
    <w:name w:val="toc 7"/>
    <w:next w:val="Style_3"/>
    <w:link w:val="Style_7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7_ch" w:type="character">
    <w:name w:val="toc 7"/>
    <w:link w:val="Style_7"/>
    <w:rPr>
      <w:rFonts w:ascii="XO Thames" w:hAnsi="XO Thames"/>
      <w:sz w:val="28"/>
    </w:rPr>
  </w:style>
  <w:style w:styleId="Style_8" w:type="paragraph">
    <w:name w:val="heading 3"/>
    <w:next w:val="Style_3"/>
    <w:link w:val="Style_8_ch"/>
    <w:uiPriority w:val="9"/>
    <w:qFormat/>
    <w:pPr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8_ch" w:type="character">
    <w:name w:val="heading 3"/>
    <w:link w:val="Style_8"/>
    <w:rPr>
      <w:rFonts w:ascii="XO Thames" w:hAnsi="XO Thames"/>
      <w:b w:val="1"/>
      <w:sz w:val="26"/>
    </w:rPr>
  </w:style>
  <w:style w:styleId="Style_9" w:type="paragraph">
    <w:name w:val="Default Paragraph Font"/>
    <w:link w:val="Style_9_ch"/>
  </w:style>
  <w:style w:styleId="Style_9_ch" w:type="character">
    <w:name w:val="Default Paragraph Font"/>
    <w:link w:val="Style_9"/>
  </w:style>
  <w:style w:styleId="Style_10" w:type="paragraph">
    <w:name w:val="toc 3"/>
    <w:next w:val="Style_3"/>
    <w:link w:val="Style_10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10_ch" w:type="character">
    <w:name w:val="toc 3"/>
    <w:link w:val="Style_10"/>
    <w:rPr>
      <w:rFonts w:ascii="XO Thames" w:hAnsi="XO Thames"/>
      <w:sz w:val="28"/>
    </w:rPr>
  </w:style>
  <w:style w:styleId="Style_1" w:type="paragraph">
    <w:name w:val="Body Text Indent"/>
    <w:basedOn w:val="Style_3"/>
    <w:link w:val="Style_1_ch"/>
    <w:pPr>
      <w:spacing w:after="120"/>
      <w:ind w:firstLine="0" w:left="283"/>
    </w:pPr>
  </w:style>
  <w:style w:styleId="Style_1_ch" w:type="character">
    <w:name w:val="Body Text Indent"/>
    <w:basedOn w:val="Style_3_ch"/>
    <w:link w:val="Style_1"/>
  </w:style>
  <w:style w:styleId="Style_11" w:type="paragraph">
    <w:basedOn w:val="Style_3"/>
    <w:link w:val="Style_11_ch"/>
    <w:semiHidden w:val="1"/>
    <w:unhideWhenUsed w:val="1"/>
    <w:pPr>
      <w:spacing w:after="160" w:line="240" w:lineRule="exact"/>
      <w:ind/>
    </w:pPr>
    <w:rPr>
      <w:sz w:val="20"/>
    </w:rPr>
  </w:style>
  <w:style w:styleId="Style_11_ch" w:type="character">
    <w:basedOn w:val="Style_3_ch"/>
    <w:link w:val="Style_11"/>
    <w:semiHidden w:val="1"/>
    <w:unhideWhenUsed w:val="1"/>
    <w:rPr>
      <w:sz w:val="20"/>
    </w:rPr>
  </w:style>
  <w:style w:styleId="Style_12" w:type="paragraph">
    <w:name w:val="heading 5"/>
    <w:next w:val="Style_3"/>
    <w:link w:val="Style_12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2_ch" w:type="character">
    <w:name w:val="heading 5"/>
    <w:link w:val="Style_12"/>
    <w:rPr>
      <w:rFonts w:ascii="XO Thames" w:hAnsi="XO Thames"/>
      <w:b w:val="1"/>
      <w:sz w:val="22"/>
    </w:rPr>
  </w:style>
  <w:style w:styleId="Style_13" w:type="paragraph">
    <w:name w:val="heading 1"/>
    <w:next w:val="Style_3"/>
    <w:link w:val="Style_13_ch"/>
    <w:uiPriority w:val="9"/>
    <w:qFormat/>
    <w:pPr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3_ch" w:type="character">
    <w:name w:val="heading 1"/>
    <w:link w:val="Style_13"/>
    <w:rPr>
      <w:rFonts w:ascii="XO Thames" w:hAnsi="XO Thames"/>
      <w:b w:val="1"/>
      <w:sz w:val="32"/>
    </w:rPr>
  </w:style>
  <w:style w:styleId="Style_14" w:type="paragraph">
    <w:name w:val="Hyperlink"/>
    <w:link w:val="Style_14_ch"/>
    <w:rPr>
      <w:color w:val="0000FF"/>
      <w:u w:val="single"/>
    </w:rPr>
  </w:style>
  <w:style w:styleId="Style_14_ch" w:type="character">
    <w:name w:val="Hyperlink"/>
    <w:link w:val="Style_14"/>
    <w:rPr>
      <w:color w:val="0000FF"/>
      <w:u w:val="single"/>
    </w:rPr>
  </w:style>
  <w:style w:styleId="Style_15" w:type="paragraph">
    <w:name w:val="Footnote"/>
    <w:link w:val="Style_15_ch"/>
    <w:pPr>
      <w:ind w:firstLine="851" w:left="0"/>
      <w:jc w:val="both"/>
    </w:pPr>
    <w:rPr>
      <w:rFonts w:ascii="XO Thames" w:hAnsi="XO Thames"/>
      <w:sz w:val="22"/>
    </w:rPr>
  </w:style>
  <w:style w:styleId="Style_15_ch" w:type="character">
    <w:name w:val="Footnote"/>
    <w:link w:val="Style_15"/>
    <w:rPr>
      <w:rFonts w:ascii="XO Thames" w:hAnsi="XO Thames"/>
      <w:sz w:val="22"/>
    </w:rPr>
  </w:style>
  <w:style w:styleId="Style_16" w:type="paragraph">
    <w:name w:val="toc 1"/>
    <w:next w:val="Style_3"/>
    <w:link w:val="Style_16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16_ch" w:type="character">
    <w:name w:val="toc 1"/>
    <w:link w:val="Style_16"/>
    <w:rPr>
      <w:rFonts w:ascii="XO Thames" w:hAnsi="XO Thames"/>
      <w:b w:val="1"/>
      <w:sz w:val="28"/>
    </w:rPr>
  </w:style>
  <w:style w:styleId="Style_17" w:type="paragraph">
    <w:name w:val="Header and Footer"/>
    <w:link w:val="Style_17_ch"/>
    <w:pPr>
      <w:spacing w:line="240" w:lineRule="auto"/>
      <w:ind/>
      <w:jc w:val="both"/>
    </w:pPr>
    <w:rPr>
      <w:rFonts w:ascii="XO Thames" w:hAnsi="XO Thames"/>
      <w:sz w:val="20"/>
    </w:rPr>
  </w:style>
  <w:style w:styleId="Style_17_ch" w:type="character">
    <w:name w:val="Header and Footer"/>
    <w:link w:val="Style_17"/>
    <w:rPr>
      <w:rFonts w:ascii="XO Thames" w:hAnsi="XO Thames"/>
      <w:sz w:val="20"/>
    </w:rPr>
  </w:style>
  <w:style w:styleId="Style_2" w:type="paragraph">
    <w:name w:val="No Spacing"/>
    <w:link w:val="Style_2_ch"/>
    <w:rPr>
      <w:rFonts w:ascii="Calibri" w:hAnsi="Calibri"/>
      <w:sz w:val="22"/>
    </w:rPr>
  </w:style>
  <w:style w:styleId="Style_2_ch" w:type="character">
    <w:name w:val="No Spacing"/>
    <w:link w:val="Style_2"/>
    <w:rPr>
      <w:rFonts w:ascii="Calibri" w:hAnsi="Calibri"/>
      <w:sz w:val="22"/>
    </w:rPr>
  </w:style>
  <w:style w:styleId="Style_18" w:type="paragraph">
    <w:name w:val="toc 9"/>
    <w:next w:val="Style_3"/>
    <w:link w:val="Style_18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18_ch" w:type="character">
    <w:name w:val="toc 9"/>
    <w:link w:val="Style_18"/>
    <w:rPr>
      <w:rFonts w:ascii="XO Thames" w:hAnsi="XO Thames"/>
      <w:sz w:val="28"/>
    </w:rPr>
  </w:style>
  <w:style w:styleId="Style_19" w:type="paragraph">
    <w:name w:val="Balloon Text"/>
    <w:basedOn w:val="Style_3"/>
    <w:link w:val="Style_19_ch"/>
    <w:rPr>
      <w:rFonts w:ascii="Tahoma" w:hAnsi="Tahoma"/>
      <w:sz w:val="16"/>
    </w:rPr>
  </w:style>
  <w:style w:styleId="Style_19_ch" w:type="character">
    <w:name w:val="Balloon Text"/>
    <w:basedOn w:val="Style_3_ch"/>
    <w:link w:val="Style_19"/>
    <w:rPr>
      <w:rFonts w:ascii="Tahoma" w:hAnsi="Tahoma"/>
      <w:sz w:val="16"/>
    </w:rPr>
  </w:style>
  <w:style w:styleId="Style_20" w:type="paragraph">
    <w:name w:val="toc 8"/>
    <w:next w:val="Style_3"/>
    <w:link w:val="Style_20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20_ch" w:type="character">
    <w:name w:val="toc 8"/>
    <w:link w:val="Style_20"/>
    <w:rPr>
      <w:rFonts w:ascii="XO Thames" w:hAnsi="XO Thames"/>
      <w:sz w:val="28"/>
    </w:rPr>
  </w:style>
  <w:style w:styleId="Style_21" w:type="paragraph">
    <w:name w:val="toc 5"/>
    <w:next w:val="Style_3"/>
    <w:link w:val="Style_21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21_ch" w:type="character">
    <w:name w:val="toc 5"/>
    <w:link w:val="Style_21"/>
    <w:rPr>
      <w:rFonts w:ascii="XO Thames" w:hAnsi="XO Thames"/>
      <w:sz w:val="28"/>
    </w:rPr>
  </w:style>
  <w:style w:styleId="Style_22" w:type="paragraph">
    <w:name w:val="Subtitle"/>
    <w:next w:val="Style_3"/>
    <w:link w:val="Style_22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22_ch" w:type="character">
    <w:name w:val="Subtitle"/>
    <w:link w:val="Style_22"/>
    <w:rPr>
      <w:rFonts w:ascii="XO Thames" w:hAnsi="XO Thames"/>
      <w:i w:val="1"/>
      <w:sz w:val="24"/>
    </w:rPr>
  </w:style>
  <w:style w:styleId="Style_23" w:type="paragraph">
    <w:name w:val="Гипертекстовая ссылка"/>
    <w:link w:val="Style_23_ch"/>
    <w:rPr>
      <w:b w:val="1"/>
      <w:color w:val="106BBE"/>
    </w:rPr>
  </w:style>
  <w:style w:styleId="Style_23_ch" w:type="character">
    <w:name w:val="Гипертекстовая ссылка"/>
    <w:link w:val="Style_23"/>
    <w:rPr>
      <w:b w:val="1"/>
      <w:color w:val="106BBE"/>
    </w:rPr>
  </w:style>
  <w:style w:styleId="Style_24" w:type="paragraph">
    <w:name w:val="Title"/>
    <w:next w:val="Style_3"/>
    <w:link w:val="Style_24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24_ch" w:type="character">
    <w:name w:val="Title"/>
    <w:link w:val="Style_24"/>
    <w:rPr>
      <w:rFonts w:ascii="XO Thames" w:hAnsi="XO Thames"/>
      <w:b w:val="1"/>
      <w:caps w:val="1"/>
      <w:sz w:val="40"/>
    </w:rPr>
  </w:style>
  <w:style w:styleId="Style_25" w:type="paragraph">
    <w:name w:val="heading 4"/>
    <w:next w:val="Style_3"/>
    <w:link w:val="Style_25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5_ch" w:type="character">
    <w:name w:val="heading 4"/>
    <w:link w:val="Style_25"/>
    <w:rPr>
      <w:rFonts w:ascii="XO Thames" w:hAnsi="XO Thames"/>
      <w:b w:val="1"/>
      <w:sz w:val="24"/>
    </w:rPr>
  </w:style>
  <w:style w:styleId="Style_26" w:type="paragraph">
    <w:name w:val="heading 2"/>
    <w:next w:val="Style_3"/>
    <w:link w:val="Style_26_ch"/>
    <w:uiPriority w:val="9"/>
    <w:qFormat/>
    <w:pPr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6_ch" w:type="character">
    <w:name w:val="heading 2"/>
    <w:link w:val="Style_26"/>
    <w:rPr>
      <w:rFonts w:ascii="XO Thames" w:hAnsi="XO Thames"/>
      <w:b w:val="1"/>
      <w:sz w:val="28"/>
    </w:rPr>
  </w:style>
  <w:style w:default="1" w:styleId="Style_27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styleId="Style_28" w:type="table">
    <w:name w:val="Table Grid"/>
    <w:basedOn w:val="Style_27"/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theme/theme1.xml" Type="http://schemas.openxmlformats.org/officeDocument/2006/relationships/theme"/>
  <Relationship Id="rId5" Target="webSettings.xml" Type="http://schemas.openxmlformats.org/officeDocument/2006/relationships/webSettings"/>
  <Relationship Id="rId4" Target="stylesWithEffects.xml" Type="http://schemas.microsoft.com/office/2007/relationships/stylesWithEffects"/>
  <Relationship Id="rId3" Target="styles.xml" Type="http://schemas.openxmlformats.org/officeDocument/2006/relationships/styles"/>
  <Relationship Id="rId2" Target="settings.xml" Type="http://schemas.openxmlformats.org/officeDocument/2006/relationships/settings"/>
  <Relationship Id="rId1" Target="fontTable.xml" Type="http://schemas.openxmlformats.org/officeDocument/2006/relationships/fontTable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MyOffice-CoreFramework-Windows/28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2023-07-07T09:49:07Z</dcterms:modified>
</cp:coreProperties>
</file>