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7F" w:rsidRPr="004C1071" w:rsidRDefault="00C1747F" w:rsidP="00C174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C107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АДМИНИСТРАЦИЯ МУНИЦИПАЛЬНОГО  ОБРАЗОВАНИЯ </w:t>
      </w:r>
    </w:p>
    <w:p w:rsidR="00C1747F" w:rsidRPr="004C1071" w:rsidRDefault="00C1747F" w:rsidP="00C174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C107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ВЫСЕЛКОВСКИЙ  РАЙОН</w:t>
      </w:r>
    </w:p>
    <w:p w:rsidR="00C1747F" w:rsidRPr="004C1071" w:rsidRDefault="00C1747F" w:rsidP="00C1747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C1747F" w:rsidRPr="004C1071" w:rsidRDefault="00C1747F" w:rsidP="00C1747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C107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ПОСТАНОВЛЕНИЕ</w:t>
      </w:r>
    </w:p>
    <w:p w:rsidR="00C1747F" w:rsidRPr="00C1747F" w:rsidRDefault="00C1747F" w:rsidP="00C1747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C1747F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(проект)</w:t>
      </w:r>
    </w:p>
    <w:p w:rsidR="00C1747F" w:rsidRDefault="00C1747F" w:rsidP="00C1747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F7204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Pr="00C1747F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______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____</w:t>
      </w:r>
      <w:r w:rsidRPr="00C1747F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_</w:t>
      </w:r>
      <w:r w:rsidRPr="00C1747F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   </w:t>
      </w:r>
      <w:r w:rsidRPr="00F7204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________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C1747F" w:rsidRPr="00F72043" w:rsidRDefault="00C1747F" w:rsidP="00C1747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proofErr w:type="spellStart"/>
      <w:r w:rsidRPr="00F72043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ст-ца</w:t>
      </w:r>
      <w:proofErr w:type="spellEnd"/>
      <w:r w:rsidRPr="00F72043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Выселки</w:t>
      </w:r>
    </w:p>
    <w:p w:rsidR="006E2F61" w:rsidRPr="0023101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Об утверждении Порядка осуществления органами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район и (или) находящимися в их ведении казенными учреждениями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бюджетных полномочий главных администраторов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доходов бюджетов бюджетной системы Российской Федерации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В целях реализации статьи 160.1 Бюджетного кодекса Российской Федерации и совершенствования правового регулирования вопросов осуществления органами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бюджетных </w:t>
      </w:r>
      <w:proofErr w:type="gram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полномочий главных администраторов доходов бюджетов бюджетной системы Российской Федерации</w:t>
      </w:r>
      <w:proofErr w:type="gram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постановляю: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1.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Утвердить Порядок осуществления органами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и (или) находящимися в их ведении казенными учреждениями бюджетных </w:t>
      </w:r>
      <w:proofErr w:type="gram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полномочий главных администраторов доходов бюджетов бюджетной системы Российской</w:t>
      </w:r>
      <w:proofErr w:type="gram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Федерации (приложение).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2.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Рекомендовать органам местного самоуправления сельских поселений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разработать муниципальные правовые акты, устанавливающие порядок осуществления органами местного самоуправления и (или) находящимися в их ведении казенными учреждениями бюджетных </w:t>
      </w:r>
      <w:proofErr w:type="gram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полномочий главных администраторов доходов бюджетов бюджетной системы Российской Федерации</w:t>
      </w:r>
      <w:proofErr w:type="gram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3.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Признать утратившими силу постановления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район: 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20 мая 2013 года № 457 «Об утверждении Порядка осуществления органами 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и (или) находящимися в их ведении казенными учреждениями бюджетных </w:t>
      </w:r>
      <w:proofErr w:type="gram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полномочий главных администраторов доходов бюджетов бюджетной системы Российской Федерации</w:t>
      </w:r>
      <w:proofErr w:type="gram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», 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proofErr w:type="gram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20 декабря 2016 года № 1201 «О внесении изменений в постановление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от 20 мая 2013 года № 457 «Об утверждении Порядка осуществления органами 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и (или) находящимися в их ведении казенными учреждениями бюджетных 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lastRenderedPageBreak/>
        <w:t>полномочий главных администраторов доходов бюджетов бюджетной системы Российской Федерации».</w:t>
      </w:r>
      <w:proofErr w:type="gramEnd"/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4.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Финансовому управлению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(Колесникова) направить настоящее постановление в отдел Муниципальный центр управления 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в формате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Word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, для опубликования на официальном сайте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 в сети «Интернет». 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5.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Отделу Муниципальный центр управления 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(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Абушаев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) разместить (опубликовать) данное постановление на официальном сайте 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в сети Интернет.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6.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proofErr w:type="gram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Контроль за</w:t>
      </w:r>
      <w:proofErr w:type="gram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выполнением настоящего постановления возложить на заместителя    главы    муниципального    образования   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район, начальника финансового управления администрации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И.А. Колесникову.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7.</w:t>
      </w:r>
      <w:r w:rsidRPr="0023101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>Постановление вступает в силу на следующий день после его официального опубликования.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C3099D" w:rsidRPr="00491245" w:rsidRDefault="00C3099D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750E2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</w:t>
      </w:r>
      <w:r w:rsidR="00B7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образования</w:t>
      </w:r>
    </w:p>
    <w:p w:rsidR="00491245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                 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C309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9720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="004369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С.И.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Фирстков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</w:p>
    <w:p w:rsidR="00E96ABD" w:rsidRPr="00491245" w:rsidRDefault="00E96ABD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D41D2" w:rsidRDefault="009D41D2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D41D2" w:rsidRDefault="009D41D2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D41D2" w:rsidRDefault="009D41D2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D41D2" w:rsidRDefault="009D41D2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D41D2" w:rsidRDefault="009D41D2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750E2" w:rsidRDefault="00B750E2">
      <w:pP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sectPr w:rsidR="00B750E2" w:rsidSect="00231011">
          <w:headerReference w:type="default" r:id="rId7"/>
          <w:headerReference w:type="first" r:id="rId8"/>
          <w:pgSz w:w="11906" w:h="16838"/>
          <w:pgMar w:top="238" w:right="567" w:bottom="1134" w:left="1701" w:header="454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 w:type="page"/>
      </w:r>
    </w:p>
    <w:p w:rsidR="00231011" w:rsidRPr="00231011" w:rsidRDefault="00231011" w:rsidP="00C1747F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left="4536" w:firstLine="720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left="4536" w:firstLine="720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>УТВЕРЖДЕН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left="4536" w:firstLine="720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>постановлением администрации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left="4536" w:firstLine="720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left="4536" w:firstLine="720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 xml:space="preserve"> район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left="4536" w:firstLine="720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 xml:space="preserve"> от ___________ № ____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</w:pPr>
    </w:p>
    <w:p w:rsidR="00231011" w:rsidRPr="00231011" w:rsidRDefault="00231011" w:rsidP="00B750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Порядок</w:t>
      </w:r>
      <w:r w:rsidRPr="0023101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осуществления органами исполнительной власти </w:t>
      </w:r>
    </w:p>
    <w:p w:rsidR="00231011" w:rsidRPr="00231011" w:rsidRDefault="00231011" w:rsidP="00B750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 </w:t>
      </w:r>
    </w:p>
    <w:p w:rsidR="00B750E2" w:rsidRDefault="00231011" w:rsidP="00B750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и (или) находящимися в их ведении казенными учреждениями </w:t>
      </w:r>
    </w:p>
    <w:p w:rsidR="00231011" w:rsidRPr="00231011" w:rsidRDefault="00231011" w:rsidP="00B750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бюджетных полномочий главных администраторов доходов</w:t>
      </w:r>
    </w:p>
    <w:p w:rsidR="00231011" w:rsidRPr="00231011" w:rsidRDefault="00231011" w:rsidP="00B750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бюджетов бюджетной системы Российской Федерации</w:t>
      </w:r>
      <w:r w:rsidRPr="0023101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Порядок осуществления органами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 (далее - Порядок) разработан в соответствии с </w:t>
      </w:r>
      <w:hyperlink r:id="rId9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Бюджетным кодексом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Федерации, </w:t>
      </w:r>
      <w:hyperlink r:id="rId10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Министерства финансов Российской Федерации от 13 апреля 2020 года № 66н «Об утверждении Порядка учета Федеральным казначейством поступлений в бюджетную систему Российской Федерации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их распределения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между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бюджетам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бюджетной системы Российской Федерации», </w:t>
      </w:r>
      <w:hyperlink r:id="rId11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Федерального казначейства от 17 октября 2016 года № 21н «О порядке открытия и ведения лицевых счетов территориальными органами Федерального казначейства».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Порядок регулирует отношения по осуществлению бюджетных полномочий главными администраторами доходов бюджетов бюджетной системы Российской Федерации, являющимися </w:t>
      </w:r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органами исполнительной власти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и (или) находящимися в их ведении казенными учреждениями (далее - главные администраторы).</w:t>
      </w:r>
      <w:proofErr w:type="gramEnd"/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sub_1003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 В рамках настоящего Порядка в соответствии с </w:t>
      </w:r>
      <w:hyperlink r:id="rId12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Бюджетным кодексом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 и решением Совета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 от </w:t>
      </w:r>
      <w:r w:rsidRPr="0023101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19 июня 2012 года № 4-202 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муниципальном образовании </w:t>
      </w:r>
      <w:proofErr w:type="spellStart"/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район» 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главные администраторы обладают следующими бюджетными полномочиями: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sub_131"/>
      <w:bookmarkEnd w:id="1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1) формируют </w:t>
      </w:r>
      <w:hyperlink r:id="rId13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перечень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подведомственных администраторов доходов бюджетов (далее - администраторы) на очередной финансовый год и на плановый период с указанием нормативных актов Российской Федерации, Краснодарского края 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район, являющихся основанием для администрирования доходов;</w:t>
      </w:r>
    </w:p>
    <w:bookmarkEnd w:id="2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2) формируют и представляют в финансовое управление администрации </w:t>
      </w:r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район (далее - финансовый орган) 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следующие документы: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sub_13202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прогноз поступления доходов районного бюджета;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trike/>
          <w:color w:val="000000" w:themeColor="text1"/>
          <w:sz w:val="28"/>
          <w:szCs w:val="28"/>
          <w:lang w:eastAsia="ru-RU"/>
        </w:rPr>
      </w:pPr>
      <w:bookmarkStart w:id="4" w:name="sub_13203"/>
      <w:bookmarkEnd w:id="3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обоснования прогноза поступления доходов районного бюджета;</w:t>
      </w:r>
    </w:p>
    <w:bookmarkEnd w:id="4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сведения, необходимые для составления проекта районного бюджета;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сведения, необходимые для составления и ведения кассового плана;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аналитические материалы по исполнению бюджета в части доходов районного бюджета;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сведения, необходимые для внесения изменений в решение о бюджете в части закрепленных доходов.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sub_13207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Форма, сроки, порядок формирования и представления документов, указанных в настоящем подпункте, устанавливаются </w:t>
      </w:r>
      <w:bookmarkStart w:id="6" w:name="sub_13208"/>
      <w:bookmarkEnd w:id="5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финансовым органом по согласованию с главными администраторами;</w:t>
      </w:r>
    </w:p>
    <w:bookmarkEnd w:id="6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3) формируют и представляют в финансовый орган бюджетную отчетность по операциям администрирования поступлений в бюджет по формам, которые установлены законодательством Российской Федерации, нормативными правовыми актами Министерства финансов Российской Федерации;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4) 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5) 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6) определяют порядок принятия решений о признании безнадежной к взысканию задолженности по платежам в бюджет по администрируемым доходам в соответствии с общими требованиями, установленными Правительством Российской Федерации.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34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7) исполняют в случае необходимости полномочия администратора;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8" w:name="sub_135"/>
      <w:bookmarkEnd w:id="7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8) 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правоотношения.</w:t>
      </w:r>
    </w:p>
    <w:bookmarkEnd w:id="8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4. Главные администраторы не позднее 15 дней до начала очередного финансового года утверждают и доводят до подведомственных им администраторов (при их наличии) правовой акт, наделяющий их полномочиями администратора и определяющий порядок осуществления ими бюджетных полномочий администратора, который должен содержать следующие положения: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9" w:name="sub_141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1) закрепление </w:t>
      </w:r>
      <w:hyperlink r:id="rId14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источников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доходов бюджетов за подведомственными администраторами с указанием нормативных правовых актов Российской Федерации, Краснодарского края 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район, являющихся основанием для администрирования данного вида платежа. При формировании источников доходов необходимо отразить особенности, связанные с их детализацией по кодам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подвидов доходов 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бюджетов бюджетной системы Российской Федерации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 очередной финансовый год и плановый период в соответствии с нормативными правовыми актами Краснодарского края, муниципальными правовыми актами;</w:t>
      </w:r>
    </w:p>
    <w:bookmarkEnd w:id="9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2) наделение подведомственных администраторов в отношении закрепленных за ними источников доходов бюджетов бюджетной системы Российской Федерации следующими бюджетными полномочиями: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начисление, учет и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взыскание задолженности по платежам в бюджет, пеней и штрафов;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Краснодарскому краю (далее - УФК) поручений для осуществления возврата в порядке, установленном Министерством финансов Российской Федерации;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принятие решений о зачете (уточнении) платежей в бюджеты бюджетной системы Российской Федерации и представление соответствующего уведомления в УФК;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0" w:name="sub_426"/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</w:t>
      </w:r>
      <w:hyperlink r:id="rId15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от 27 июля 2010 года № 210-ФЗ «Об организации предоставления государственных и муниципальных услуг», за исключением случаев, предусмотренных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законодательством Российской Федерации;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sub_1428"/>
      <w:bookmarkEnd w:id="10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принятие решений о признании безнадежной к взысканию задолженности по платежам в бюджет;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2" w:name="sub_143"/>
      <w:bookmarkEnd w:id="11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3" w:name="sub_144"/>
      <w:bookmarkEnd w:id="12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4)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4" w:name="sub_145"/>
      <w:bookmarkEnd w:id="13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5) определение порядка действий администраторов при уточнении невыясненных поступлений в соответствии с нормативными правовыми актами Российской Федерации и Краснодарского края,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район, в том числе нормативными правовыми актами Министерства финансов Российской Федерации, Министерства финансов Краснодарского края и нормативными актами финансового органа;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5" w:name="sub_146"/>
      <w:bookmarkEnd w:id="14"/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6) определение порядка действий администраторов при принудительном взыскании с плательщика платежей в бюджет, пеней и штрафов по ним через 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нормативными правовыми актами Российской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Федерации);</w:t>
      </w:r>
      <w:proofErr w:type="gramEnd"/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6" w:name="sub_147"/>
      <w:bookmarkEnd w:id="15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7) определение порядка действий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администраторов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при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7" w:name="sub_148"/>
      <w:bookmarkEnd w:id="16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8) определение порядка и случаев представления администраторами ему сведений и бюджетной отчетности, необходимых для осуществления полномочий главного администратора;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8" w:name="sub_1410"/>
      <w:bookmarkEnd w:id="17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9) иные положения, необходимые для реализации полномочий администратора.</w:t>
      </w:r>
    </w:p>
    <w:bookmarkEnd w:id="18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5. При отсутствии подведомственных администраторов главные администраторы принимают правовой акт об утверждении порядка осуществления ими полномочий администратора, который должен содержать следующие положения: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9" w:name="sub_151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0" w:name="sub_152"/>
      <w:bookmarkEnd w:id="19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2)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1" w:name="sub_153"/>
      <w:bookmarkEnd w:id="20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3) определение порядка действий при уточнении невыясненных поступлений в соответствии с нормативными правовыми актами Российской Федерации, Краснодарского края 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район, в том числе нормативными правовыми актами Министерства финансов Российской Федерации, министерства финансов Краснодарского края  и нормативными актами финансового органа;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2" w:name="sub_154"/>
      <w:bookmarkEnd w:id="21"/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4) определение порядка действий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нормативными правовыми актами Российской Федерации);</w:t>
      </w:r>
      <w:proofErr w:type="gramEnd"/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3" w:name="sub_155"/>
      <w:bookmarkEnd w:id="22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5) определение порядка действий при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4" w:name="sub_157"/>
      <w:bookmarkEnd w:id="23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6) перечень источников доходов бюджета, </w:t>
      </w:r>
      <w:proofErr w:type="gram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полномочия</w:t>
      </w:r>
      <w:proofErr w:type="gram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администрированию которых они осуществляют, с указанием нормативных правовых актов Российской Федерации, Краснодарского края и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район, являющихся основанием для администрирования данного вида платежа;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5" w:name="sub_158"/>
      <w:bookmarkEnd w:id="24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7) иные положения, необходимые для реализации полномочий администратора.</w:t>
      </w:r>
    </w:p>
    <w:bookmarkEnd w:id="25"/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6. Главные администраторы представляют в финансовый орган копии правовых актов, указанных в </w:t>
      </w:r>
      <w:hyperlink r:id="rId16" w:anchor="sub_1004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пунктах 4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hyperlink r:id="rId17" w:anchor="sub_1005" w:history="1">
        <w:r w:rsidRPr="00231011">
          <w:rPr>
            <w:rFonts w:ascii="Times New Roman" w:eastAsiaTheme="minorEastAsia" w:hAnsi="Times New Roman" w:cs="Times New Roman"/>
            <w:color w:val="000000"/>
            <w:sz w:val="28"/>
            <w:szCs w:val="28"/>
            <w:lang w:eastAsia="ru-RU"/>
          </w:rPr>
          <w:t>5</w:t>
        </w:r>
      </w:hyperlink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а также копии правовых актов о внесении изменений в них в течение 3 рабочих дней после дня вступления их в силу.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случае изменения полномочий и (или) функций главных администраторов по администрированию соответствующих видов доходов главный администратор в 3-дневный срок доводит данную информацию до финансового органа.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7. Администрирование доходов бюджета, относящихся к периоду исполнения функций администрирования по доходному источнику иным органом муниципального образования </w:t>
      </w:r>
      <w:proofErr w:type="spellStart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район, осуществляется вновь утвержденным главным администратором (администратором), в том числе в части возврата плательщикам излишне уплаченных (взысканных) сумм.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8. Главные администраторы до начала очередного финансового года обеспечивают заключение с УФК договоров (соглашений) об обмене электронными документами.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310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9. Главные администраторы до начала очередного финансового года доводят до плательщиков сведения о реквизитах счетов и информацию о заполнении расчетных документов путем размещения указанных данных на официальном сайте в сети «Интернет».</w:t>
      </w: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569"/>
        <w:gridCol w:w="3285"/>
      </w:tblGrid>
      <w:tr w:rsidR="00231011" w:rsidRPr="00231011" w:rsidTr="006E6A47">
        <w:tc>
          <w:tcPr>
            <w:tcW w:w="3302" w:type="pct"/>
            <w:hideMark/>
          </w:tcPr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proofErr w:type="gramStart"/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образования </w:t>
            </w:r>
            <w:proofErr w:type="spellStart"/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район,</w:t>
            </w: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финансового управления</w:t>
            </w: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gramStart"/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образования </w:t>
            </w:r>
            <w:proofErr w:type="spellStart"/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район                                          </w:t>
            </w: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651" w:type="pct"/>
            <w:hideMark/>
          </w:tcPr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231011" w:rsidRPr="00231011" w:rsidRDefault="00231011" w:rsidP="00231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101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И.А. Колесникова</w:t>
            </w:r>
          </w:p>
        </w:tc>
      </w:tr>
    </w:tbl>
    <w:p w:rsidR="00231011" w:rsidRPr="00231011" w:rsidRDefault="00231011" w:rsidP="002310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sectPr w:rsidR="00231011" w:rsidRPr="00231011" w:rsidSect="00B750E2">
      <w:pgSz w:w="11906" w:h="16838"/>
      <w:pgMar w:top="238" w:right="567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E0D" w:rsidRDefault="001B0E0D" w:rsidP="00D510E5">
      <w:pPr>
        <w:spacing w:after="0" w:line="240" w:lineRule="auto"/>
      </w:pPr>
      <w:r>
        <w:separator/>
      </w:r>
    </w:p>
  </w:endnote>
  <w:endnote w:type="continuationSeparator" w:id="0">
    <w:p w:rsidR="001B0E0D" w:rsidRDefault="001B0E0D" w:rsidP="00D5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E0D" w:rsidRDefault="001B0E0D" w:rsidP="00D510E5">
      <w:pPr>
        <w:spacing w:after="0" w:line="240" w:lineRule="auto"/>
      </w:pPr>
      <w:r>
        <w:separator/>
      </w:r>
    </w:p>
  </w:footnote>
  <w:footnote w:type="continuationSeparator" w:id="0">
    <w:p w:rsidR="001B0E0D" w:rsidRDefault="001B0E0D" w:rsidP="00D5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3860640"/>
      <w:docPartObj>
        <w:docPartGallery w:val="Page Numbers (Top of Page)"/>
        <w:docPartUnique/>
      </w:docPartObj>
    </w:sdtPr>
    <w:sdtEndPr/>
    <w:sdtContent>
      <w:p w:rsidR="00B750E2" w:rsidRDefault="00B750E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47F">
          <w:rPr>
            <w:noProof/>
          </w:rPr>
          <w:t>2</w:t>
        </w:r>
        <w:r>
          <w:fldChar w:fldCharType="end"/>
        </w:r>
      </w:p>
    </w:sdtContent>
  </w:sdt>
  <w:p w:rsidR="004C1071" w:rsidRDefault="004C107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E2" w:rsidRDefault="00B750E2">
    <w:pPr>
      <w:pStyle w:val="a7"/>
      <w:jc w:val="center"/>
    </w:pPr>
  </w:p>
  <w:p w:rsidR="004C1071" w:rsidRDefault="004C1071" w:rsidP="00231011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AC"/>
    <w:rsid w:val="00050BF0"/>
    <w:rsid w:val="000B12E1"/>
    <w:rsid w:val="000B26B6"/>
    <w:rsid w:val="00133696"/>
    <w:rsid w:val="001428E5"/>
    <w:rsid w:val="0017601D"/>
    <w:rsid w:val="00197CAC"/>
    <w:rsid w:val="001B0E0D"/>
    <w:rsid w:val="001F79F9"/>
    <w:rsid w:val="00201541"/>
    <w:rsid w:val="00231011"/>
    <w:rsid w:val="00265FEB"/>
    <w:rsid w:val="002A4459"/>
    <w:rsid w:val="00362522"/>
    <w:rsid w:val="0043692F"/>
    <w:rsid w:val="00460E0E"/>
    <w:rsid w:val="00491245"/>
    <w:rsid w:val="004C1071"/>
    <w:rsid w:val="00512812"/>
    <w:rsid w:val="0052419C"/>
    <w:rsid w:val="005600AB"/>
    <w:rsid w:val="00591B8B"/>
    <w:rsid w:val="006356AF"/>
    <w:rsid w:val="00672F51"/>
    <w:rsid w:val="006D0A44"/>
    <w:rsid w:val="006E2F61"/>
    <w:rsid w:val="00713C75"/>
    <w:rsid w:val="007706A1"/>
    <w:rsid w:val="0078406C"/>
    <w:rsid w:val="00787892"/>
    <w:rsid w:val="00804523"/>
    <w:rsid w:val="0080579B"/>
    <w:rsid w:val="009720DE"/>
    <w:rsid w:val="00994F3D"/>
    <w:rsid w:val="009D41D2"/>
    <w:rsid w:val="00A2157A"/>
    <w:rsid w:val="00AB293C"/>
    <w:rsid w:val="00AC40F4"/>
    <w:rsid w:val="00B21A29"/>
    <w:rsid w:val="00B750E2"/>
    <w:rsid w:val="00C1747F"/>
    <w:rsid w:val="00C3099D"/>
    <w:rsid w:val="00C30E54"/>
    <w:rsid w:val="00C74031"/>
    <w:rsid w:val="00CD20A1"/>
    <w:rsid w:val="00CF5A09"/>
    <w:rsid w:val="00D3451F"/>
    <w:rsid w:val="00D510E5"/>
    <w:rsid w:val="00D879C9"/>
    <w:rsid w:val="00DD0BA2"/>
    <w:rsid w:val="00E40A5B"/>
    <w:rsid w:val="00E73E22"/>
    <w:rsid w:val="00E96ABD"/>
    <w:rsid w:val="00EA28FE"/>
    <w:rsid w:val="00EB3651"/>
    <w:rsid w:val="00EF6413"/>
    <w:rsid w:val="00F72043"/>
    <w:rsid w:val="00FE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720D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30E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10E5"/>
  </w:style>
  <w:style w:type="paragraph" w:styleId="a9">
    <w:name w:val="footer"/>
    <w:basedOn w:val="a"/>
    <w:link w:val="aa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10E5"/>
  </w:style>
  <w:style w:type="table" w:styleId="ab">
    <w:name w:val="Table Grid"/>
    <w:basedOn w:val="a1"/>
    <w:rsid w:val="001B0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720D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30E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10E5"/>
  </w:style>
  <w:style w:type="paragraph" w:styleId="a9">
    <w:name w:val="footer"/>
    <w:basedOn w:val="a"/>
    <w:link w:val="aa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10E5"/>
  </w:style>
  <w:style w:type="table" w:styleId="ab">
    <w:name w:val="Table Grid"/>
    <w:basedOn w:val="a1"/>
    <w:rsid w:val="001B0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internet.garant.ru/document/redirect/405983161/20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internet.garant.ru/document/redirect/12112604/0" TargetMode="External"/><Relationship Id="rId17" Type="http://schemas.openxmlformats.org/officeDocument/2006/relationships/hyperlink" Target="file:///\\Cerver\&#1076;&#1083;&#1103;&#1074;&#1089;&#1077;&#1093;\2023\&#1055;&#1086;&#1089;&#1090;&#1072;&#1085;&#1086;&#1074;&#1083;&#1077;&#1085;&#1080;&#1077;%20&#1040;&#1076;&#1084;.&#1042;&#1056;%20-%20&#1055;&#1086;&#1083;&#1085;&#1086;&#1084;&#1086;&#1095;&#1080;&#1103;%20&#1043;&#1040;&#1044;&#1041;\&#1055;&#1088;&#1086;&#1077;&#1082;&#1090;%20&#1087;&#1086;&#1089;&#1090;&#1072;&#1085;&#1086;&#1074;&#1083;&#1077;&#1085;&#1080;&#1103;%20(&#1085;&#1072;%20&#1073;&#1083;&#1072;&#1085;&#1082;&#1077;).rt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\\Cerver\&#1076;&#1083;&#1103;&#1074;&#1089;&#1077;&#1093;\2023\&#1055;&#1086;&#1089;&#1090;&#1072;&#1085;&#1086;&#1074;&#1083;&#1077;&#1085;&#1080;&#1077;%20&#1040;&#1076;&#1084;.&#1042;&#1056;%20-%20&#1055;&#1086;&#1083;&#1085;&#1086;&#1084;&#1086;&#1095;&#1080;&#1103;%20&#1043;&#1040;&#1044;&#1041;\&#1055;&#1088;&#1086;&#1077;&#1082;&#1090;%20&#1087;&#1086;&#1089;&#1090;&#1072;&#1085;&#1086;&#1074;&#1083;&#1077;&#1085;&#1080;&#1103;%20(&#1085;&#1072;%20&#1073;&#1083;&#1072;&#1085;&#1082;&#1077;).rt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1554106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77515/0" TargetMode="External"/><Relationship Id="rId10" Type="http://schemas.openxmlformats.org/officeDocument/2006/relationships/hyperlink" Target="https://internet.garant.ru/document/redirect/74263920/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12604/0" TargetMode="External"/><Relationship Id="rId14" Type="http://schemas.openxmlformats.org/officeDocument/2006/relationships/hyperlink" Target="https://internet.garant.ru/document/redirect/405983161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7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FUAMO</Company>
  <LinksUpToDate>false</LinksUpToDate>
  <CharactersWithSpaces>16057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Колесникова О.В.</cp:lastModifiedBy>
  <cp:revision>48</cp:revision>
  <cp:lastPrinted>2022-10-03T05:34:00Z</cp:lastPrinted>
  <dcterms:created xsi:type="dcterms:W3CDTF">2021-05-17T08:30:00Z</dcterms:created>
  <dcterms:modified xsi:type="dcterms:W3CDTF">2023-04-26T11:05:00Z</dcterms:modified>
</cp:coreProperties>
</file>