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ind/>
        <w:jc w:val="center"/>
        <w:rPr>
          <w:sz w:val="16"/>
        </w:rPr>
      </w:pPr>
      <w:r>
        <w:drawing>
          <wp:inline>
            <wp:extent cx="732155" cy="913003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732155" cy="9130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widowControl w:val="0"/>
        <w:ind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ВЫСЕЛКОВСКИЙ РАЙОН</w:t>
      </w:r>
    </w:p>
    <w:p w14:paraId="05000000">
      <w:pPr>
        <w:widowControl w:val="0"/>
        <w:ind/>
        <w:jc w:val="center"/>
        <w:rPr>
          <w:sz w:val="28"/>
        </w:rPr>
      </w:pPr>
      <w:r>
        <w:rPr>
          <w:sz w:val="28"/>
        </w:rPr>
        <w:t xml:space="preserve">   очередная </w:t>
      </w:r>
      <w:r>
        <w:rPr>
          <w:sz w:val="28"/>
        </w:rPr>
        <w:t>XX</w:t>
      </w:r>
      <w:r>
        <w:rPr>
          <w:sz w:val="28"/>
        </w:rPr>
        <w:t>X</w:t>
      </w:r>
      <w:r>
        <w:rPr>
          <w:sz w:val="28"/>
        </w:rPr>
        <w:t>IV</w:t>
      </w:r>
      <w:r>
        <w:rPr>
          <w:sz w:val="28"/>
        </w:rPr>
        <w:t xml:space="preserve"> </w:t>
      </w:r>
      <w:r>
        <w:rPr>
          <w:sz w:val="28"/>
        </w:rPr>
        <w:t xml:space="preserve">сессия </w:t>
      </w:r>
      <w:r>
        <w:rPr>
          <w:sz w:val="28"/>
        </w:rPr>
        <w:t>IV</w:t>
      </w:r>
      <w:r>
        <w:rPr>
          <w:sz w:val="28"/>
        </w:rPr>
        <w:t xml:space="preserve"> </w:t>
      </w:r>
      <w:r>
        <w:rPr>
          <w:sz w:val="28"/>
        </w:rPr>
        <w:t>созыва</w:t>
      </w:r>
    </w:p>
    <w:p w14:paraId="06000000">
      <w:pPr>
        <w:widowControl w:val="0"/>
        <w:ind/>
        <w:jc w:val="center"/>
        <w:rPr>
          <w:sz w:val="28"/>
        </w:rPr>
      </w:pPr>
    </w:p>
    <w:p w14:paraId="07000000">
      <w:pPr>
        <w:widowControl w:val="0"/>
        <w:ind/>
        <w:jc w:val="center"/>
        <w:rPr>
          <w:sz w:val="28"/>
        </w:rPr>
      </w:pPr>
      <w:r>
        <w:rPr>
          <w:sz w:val="28"/>
        </w:rPr>
        <w:t>Р Е Ш Е Н И Е</w:t>
      </w:r>
    </w:p>
    <w:p w14:paraId="08000000">
      <w:pPr>
        <w:ind/>
        <w:jc w:val="both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>____________202</w:t>
      </w:r>
      <w:r>
        <w:rPr>
          <w:sz w:val="28"/>
        </w:rPr>
        <w:t>3 года</w:t>
      </w:r>
      <w:r>
        <w:rPr>
          <w:sz w:val="28"/>
        </w:rPr>
        <w:t xml:space="preserve">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 xml:space="preserve"> № </w:t>
      </w:r>
      <w:r>
        <w:rPr>
          <w:sz w:val="28"/>
        </w:rPr>
        <w:t>____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>ст-ца Выселки</w:t>
      </w:r>
    </w:p>
    <w:p w14:paraId="0A000000">
      <w:pPr>
        <w:pStyle w:val="Style_2"/>
        <w:rPr>
          <w:rFonts w:ascii="Times New Roman" w:hAnsi="Times New Roman"/>
          <w:sz w:val="28"/>
        </w:rPr>
      </w:pPr>
    </w:p>
    <w:p w14:paraId="0B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</w:rPr>
        <w:t xml:space="preserve">обеспечении доступа к информации о </w:t>
      </w:r>
      <w:r>
        <w:rPr>
          <w:rFonts w:ascii="Times New Roman" w:hAnsi="Times New Roman"/>
          <w:sz w:val="28"/>
        </w:rPr>
        <w:t xml:space="preserve">деятельности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</w:p>
    <w:p w14:paraId="0C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0D000000">
      <w:pPr>
        <w:ind w:firstLine="851" w:left="0"/>
        <w:jc w:val="both"/>
        <w:rPr>
          <w:sz w:val="28"/>
        </w:rPr>
      </w:pPr>
      <w:r>
        <w:rPr>
          <w:sz w:val="28"/>
        </w:rPr>
        <w:t>В соответствии с Конституцией Российской Федерации, Федеральным законом от 6 октября 2003 года  № 131-ФЗ «Об общих принципах организации местного самоуправления в Российской Федерации», Федеральным законом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9 февраля 2009 года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 государственных органов и органов местного самоуправления», Законом Краснодарского края 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"https://pravo-search.minjust.ru/bigs/showDocument.html?id=81C3DCD1-78DC-43A0-9192-B482E29FD051"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16 июля 2010 года № 2000-КЗ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 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крае», </w:t>
      </w:r>
      <w:r>
        <w:rPr>
          <w:sz w:val="28"/>
        </w:rPr>
        <w:t xml:space="preserve"> руководствуясь Уставом муниципального образования Выселковский район, Совет  муниципального образования Выселковский район решил:</w:t>
      </w:r>
    </w:p>
    <w:p w14:paraId="0E000000">
      <w:pPr>
        <w:ind w:firstLine="851" w:left="0"/>
        <w:jc w:val="both"/>
        <w:rPr>
          <w:sz w:val="28"/>
        </w:rPr>
      </w:pPr>
      <w:bookmarkStart w:id="1" w:name="_Hlk125033968"/>
      <w:r>
        <w:rPr>
          <w:sz w:val="28"/>
        </w:rPr>
        <w:t xml:space="preserve">1. Утвердить </w:t>
      </w:r>
      <w:r>
        <w:rPr>
          <w:sz w:val="28"/>
        </w:rPr>
        <w:t>положение об обеспечении доступа</w:t>
      </w:r>
      <w:r>
        <w:rPr>
          <w:sz w:val="28"/>
        </w:rPr>
        <w:t xml:space="preserve"> к информации о деятельности Совета муниципального образования Выселковский район (приложение </w:t>
      </w:r>
      <w:r>
        <w:rPr>
          <w:sz w:val="28"/>
        </w:rPr>
        <w:t xml:space="preserve"> № </w:t>
      </w:r>
      <w:r>
        <w:rPr>
          <w:sz w:val="28"/>
        </w:rPr>
        <w:t>1).</w:t>
      </w:r>
      <w:bookmarkEnd w:id="1"/>
    </w:p>
    <w:p w14:paraId="0F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2. Утвердить перечень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, размещаемой в сети Интернет (приложение </w:t>
      </w:r>
      <w:r>
        <w:rPr>
          <w:sz w:val="28"/>
        </w:rPr>
        <w:t xml:space="preserve">№ </w:t>
      </w:r>
      <w:r>
        <w:rPr>
          <w:sz w:val="28"/>
        </w:rPr>
        <w:t>2).</w:t>
      </w:r>
    </w:p>
    <w:p w14:paraId="10000000">
      <w:pPr>
        <w:ind w:firstLine="851" w:left="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Обнародовать </w:t>
      </w:r>
      <w:r>
        <w:rPr>
          <w:sz w:val="28"/>
        </w:rPr>
        <w:t xml:space="preserve">настоящее решение.  </w:t>
      </w:r>
    </w:p>
    <w:p w14:paraId="11000000">
      <w:pPr>
        <w:ind w:firstLine="851" w:left="0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>. Отделу Муниципальный центр управления администрации муниципального образования Выселковский район  (Абушаев) настоящее решение разместить на официальном сайте администрации муниципального образования Выселковский район в сети Интернет.</w:t>
      </w:r>
      <w:r>
        <w:rPr>
          <w:sz w:val="28"/>
        </w:rPr>
        <w:t xml:space="preserve"> </w:t>
      </w:r>
    </w:p>
    <w:p w14:paraId="12000000">
      <w:pPr>
        <w:ind w:firstLine="900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 Контроль за выпо</w:t>
      </w:r>
      <w:r>
        <w:rPr>
          <w:sz w:val="28"/>
        </w:rPr>
        <w:t>лнением настоящего решения</w:t>
      </w:r>
      <w:r>
        <w:rPr>
          <w:sz w:val="28"/>
        </w:rPr>
        <w:t xml:space="preserve"> возложить на </w:t>
      </w:r>
      <w:r>
        <w:rPr>
          <w:sz w:val="28"/>
        </w:rPr>
        <w:t>заместителя главы муниципального образования Выселко</w:t>
      </w:r>
      <w:r>
        <w:rPr>
          <w:sz w:val="28"/>
        </w:rPr>
        <w:t>вский район</w:t>
      </w:r>
      <w:r>
        <w:rPr>
          <w:sz w:val="28"/>
        </w:rPr>
        <w:t xml:space="preserve"> </w:t>
      </w:r>
      <w:r>
        <w:rPr>
          <w:sz w:val="28"/>
        </w:rPr>
        <w:t>Н.П.Леонтьеву</w:t>
      </w:r>
      <w:r>
        <w:rPr>
          <w:sz w:val="28"/>
        </w:rPr>
        <w:t>.</w:t>
      </w:r>
    </w:p>
    <w:p w14:paraId="13000000">
      <w:pPr>
        <w:ind w:firstLine="851" w:left="0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 xml:space="preserve">. </w:t>
      </w:r>
      <w:r>
        <w:rPr>
          <w:sz w:val="28"/>
        </w:rPr>
        <w:t>Решение вступает в силу со дня его обнародования.</w:t>
      </w:r>
    </w:p>
    <w:p w14:paraId="14000000">
      <w:pPr>
        <w:pStyle w:val="Style_3"/>
        <w:rPr>
          <w:rFonts w:ascii="Times New Roman" w:hAnsi="Times New Roman"/>
          <w:sz w:val="28"/>
        </w:rPr>
      </w:pPr>
    </w:p>
    <w:p w14:paraId="15000000">
      <w:pPr>
        <w:pStyle w:val="Style_3"/>
        <w:rPr>
          <w:rFonts w:ascii="Times New Roman" w:hAnsi="Times New Roman"/>
          <w:sz w:val="28"/>
        </w:rPr>
      </w:pPr>
    </w:p>
    <w:tbl>
      <w:tblPr>
        <w:tblStyle w:val="Style_5"/>
        <w:tblInd w:type="dxa" w:w="108"/>
        <w:tblLayout w:type="fixed"/>
      </w:tblPr>
      <w:tblGrid>
        <w:gridCol w:w="4765"/>
        <w:gridCol w:w="4765"/>
      </w:tblGrid>
      <w:tr>
        <w:tc>
          <w:tcPr>
            <w:tcW w:type="dxa" w:w="4765"/>
          </w:tcPr>
          <w:p w14:paraId="16000000">
            <w:pPr>
              <w:pStyle w:val="Style_6"/>
              <w:ind/>
              <w:jc w:val="left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Глава муниципального образования Выселковский район</w:t>
            </w:r>
          </w:p>
        </w:tc>
        <w:tc>
          <w:tcPr>
            <w:tcW w:type="dxa" w:w="4765"/>
          </w:tcPr>
          <w:p w14:paraId="17000000">
            <w:pPr>
              <w:pStyle w:val="Style_6"/>
              <w:ind/>
              <w:jc w:val="left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     Председатель             </w:t>
            </w:r>
          </w:p>
          <w:p w14:paraId="18000000">
            <w:pPr>
              <w:pStyle w:val="Style_6"/>
              <w:ind/>
              <w:jc w:val="left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     </w:t>
            </w:r>
            <w:r>
              <w:rPr>
                <w:rFonts w:ascii="Times New Roman" w:hAnsi="Times New Roman"/>
                <w:b w:val="0"/>
                <w:sz w:val="28"/>
              </w:rPr>
              <w:t xml:space="preserve">Совета муниципального </w:t>
            </w:r>
          </w:p>
          <w:p w14:paraId="19000000">
            <w:pPr>
              <w:pStyle w:val="Style_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     образования Выселковский район       </w:t>
            </w:r>
          </w:p>
        </w:tc>
      </w:tr>
      <w:tr>
        <w:tc>
          <w:tcPr>
            <w:tcW w:type="dxa" w:w="4765"/>
          </w:tcPr>
          <w:p w14:paraId="1A000000">
            <w:pPr>
              <w:pStyle w:val="Style_6"/>
              <w:rPr>
                <w:rFonts w:ascii="Times New Roman" w:hAnsi="Times New Roman"/>
                <w:b w:val="0"/>
                <w:sz w:val="28"/>
              </w:rPr>
            </w:pPr>
          </w:p>
          <w:p w14:paraId="1B000000">
            <w:pPr>
              <w:pStyle w:val="Style_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            </w:t>
            </w:r>
            <w:r>
              <w:rPr>
                <w:rFonts w:ascii="Times New Roman" w:hAnsi="Times New Roman"/>
                <w:b w:val="0"/>
                <w:sz w:val="28"/>
              </w:rPr>
              <w:t xml:space="preserve">                  </w:t>
            </w:r>
            <w:r>
              <w:rPr>
                <w:rFonts w:ascii="Times New Roman" w:hAnsi="Times New Roman"/>
                <w:b w:val="0"/>
                <w:sz w:val="28"/>
              </w:rPr>
              <w:t>С.И.Фирстков</w:t>
            </w:r>
          </w:p>
        </w:tc>
        <w:tc>
          <w:tcPr>
            <w:tcW w:type="dxa" w:w="4765"/>
          </w:tcPr>
          <w:p w14:paraId="1C000000">
            <w:pPr>
              <w:pStyle w:val="Style_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</w:t>
            </w:r>
          </w:p>
          <w:p w14:paraId="1D000000">
            <w:pPr>
              <w:pStyle w:val="Style_6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 xml:space="preserve">                                           Н.С.Сочивко</w:t>
            </w:r>
          </w:p>
        </w:tc>
      </w:tr>
    </w:tbl>
    <w:p w14:paraId="1E000000">
      <w:pPr>
        <w:pStyle w:val="Style_6"/>
        <w:rPr>
          <w:rFonts w:ascii="Times New Roman" w:hAnsi="Times New Roman"/>
          <w:sz w:val="28"/>
        </w:rPr>
      </w:pPr>
    </w:p>
    <w:p w14:paraId="1F000000">
      <w:pPr>
        <w:pStyle w:val="Style_3"/>
        <w:ind w:firstLine="540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>
        <w:rPr>
          <w:rFonts w:ascii="Times New Roman" w:hAnsi="Times New Roman"/>
          <w:sz w:val="28"/>
        </w:rPr>
        <w:t>№ 1</w:t>
      </w:r>
    </w:p>
    <w:p w14:paraId="20000000">
      <w:pPr>
        <w:pStyle w:val="Style_3"/>
        <w:ind w:firstLine="5400" w:left="0"/>
        <w:jc w:val="center"/>
        <w:rPr>
          <w:rFonts w:ascii="Times New Roman" w:hAnsi="Times New Roman"/>
          <w:sz w:val="28"/>
        </w:rPr>
      </w:pPr>
    </w:p>
    <w:p w14:paraId="21000000">
      <w:pPr>
        <w:pStyle w:val="Style_3"/>
        <w:ind w:firstLine="540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ТВЕРЖДЕН</w:t>
      </w:r>
      <w:r>
        <w:rPr>
          <w:rFonts w:ascii="Times New Roman" w:hAnsi="Times New Roman"/>
          <w:sz w:val="28"/>
        </w:rPr>
        <w:t>О</w:t>
      </w:r>
    </w:p>
    <w:p w14:paraId="22000000">
      <w:pPr>
        <w:ind w:firstLine="5103" w:left="0"/>
        <w:jc w:val="center"/>
        <w:rPr>
          <w:sz w:val="28"/>
        </w:rPr>
      </w:pPr>
      <w:r>
        <w:rPr>
          <w:sz w:val="28"/>
        </w:rPr>
        <w:t>решением</w:t>
      </w:r>
      <w:r>
        <w:rPr>
          <w:sz w:val="28"/>
        </w:rPr>
        <w:t xml:space="preserve">  </w:t>
      </w:r>
      <w:r>
        <w:rPr>
          <w:sz w:val="28"/>
        </w:rPr>
        <w:t>XX</w:t>
      </w:r>
      <w:r>
        <w:rPr>
          <w:sz w:val="28"/>
        </w:rPr>
        <w:t>X</w:t>
      </w:r>
      <w:r>
        <w:rPr>
          <w:sz w:val="28"/>
        </w:rPr>
        <w:t>IV</w:t>
      </w:r>
      <w:r>
        <w:rPr>
          <w:sz w:val="28"/>
        </w:rPr>
        <w:t xml:space="preserve">  </w:t>
      </w:r>
      <w:r>
        <w:rPr>
          <w:sz w:val="28"/>
        </w:rPr>
        <w:t>сессии</w:t>
      </w:r>
    </w:p>
    <w:p w14:paraId="23000000">
      <w:pPr>
        <w:ind w:firstLine="5103" w:left="0"/>
        <w:jc w:val="center"/>
        <w:rPr>
          <w:sz w:val="28"/>
        </w:rPr>
      </w:pPr>
      <w:r>
        <w:rPr>
          <w:sz w:val="28"/>
        </w:rPr>
        <w:t>Совета муниципального образования</w:t>
      </w:r>
    </w:p>
    <w:p w14:paraId="24000000">
      <w:pPr>
        <w:ind w:firstLine="5103" w:left="0"/>
        <w:jc w:val="center"/>
        <w:rPr>
          <w:sz w:val="28"/>
        </w:rPr>
      </w:pPr>
      <w:r>
        <w:rPr>
          <w:sz w:val="28"/>
        </w:rPr>
        <w:t>Выселковский район</w:t>
      </w:r>
    </w:p>
    <w:p w14:paraId="25000000">
      <w:pPr>
        <w:ind w:firstLine="5103" w:left="0"/>
        <w:jc w:val="center"/>
        <w:rPr>
          <w:sz w:val="28"/>
        </w:rPr>
      </w:pPr>
      <w:r>
        <w:rPr>
          <w:sz w:val="28"/>
        </w:rPr>
        <w:t xml:space="preserve">         от «</w:t>
      </w:r>
      <w:r>
        <w:rPr>
          <w:sz w:val="28"/>
        </w:rPr>
        <w:t>___</w:t>
      </w:r>
      <w:r>
        <w:rPr>
          <w:sz w:val="28"/>
        </w:rPr>
        <w:t>»</w:t>
      </w:r>
      <w:r>
        <w:rPr>
          <w:sz w:val="28"/>
        </w:rPr>
        <w:t xml:space="preserve"> ______</w:t>
      </w:r>
      <w:r>
        <w:rPr>
          <w:sz w:val="28"/>
        </w:rPr>
        <w:t xml:space="preserve"> </w:t>
      </w:r>
      <w:r>
        <w:rPr>
          <w:sz w:val="28"/>
        </w:rPr>
        <w:t xml:space="preserve"> 20</w:t>
      </w:r>
      <w:r>
        <w:rPr>
          <w:sz w:val="28"/>
        </w:rPr>
        <w:t>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 xml:space="preserve">г. № </w:t>
      </w:r>
      <w:r>
        <w:rPr>
          <w:sz w:val="28"/>
        </w:rPr>
        <w:t>____</w:t>
      </w:r>
    </w:p>
    <w:p w14:paraId="26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7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8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9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A000000">
      <w:pPr>
        <w:ind/>
        <w:jc w:val="center"/>
        <w:rPr>
          <w:sz w:val="28"/>
        </w:rPr>
      </w:pPr>
      <w:r>
        <w:rPr>
          <w:sz w:val="28"/>
        </w:rPr>
        <w:t>ПОЛОЖЕНИЕ</w:t>
      </w:r>
    </w:p>
    <w:p w14:paraId="2B000000">
      <w:pPr>
        <w:ind/>
        <w:jc w:val="center"/>
        <w:rPr>
          <w:sz w:val="28"/>
        </w:rPr>
      </w:pPr>
      <w:r>
        <w:rPr>
          <w:sz w:val="28"/>
        </w:rPr>
        <w:t>об обеспечении</w:t>
      </w:r>
      <w:r>
        <w:rPr>
          <w:sz w:val="28"/>
        </w:rPr>
        <w:t xml:space="preserve"> доступа к информации о деятельности Совета</w:t>
      </w:r>
    </w:p>
    <w:p w14:paraId="2C000000">
      <w:pPr>
        <w:ind/>
        <w:jc w:val="center"/>
        <w:rPr>
          <w:sz w:val="28"/>
        </w:rPr>
      </w:pPr>
      <w:r>
        <w:rPr>
          <w:sz w:val="28"/>
        </w:rPr>
        <w:t> муниципального образования Выселковский район</w:t>
      </w:r>
    </w:p>
    <w:p w14:paraId="2D000000">
      <w:pPr>
        <w:ind/>
        <w:jc w:val="both"/>
        <w:rPr>
          <w:sz w:val="28"/>
        </w:rPr>
      </w:pPr>
      <w:r>
        <w:rPr>
          <w:sz w:val="28"/>
        </w:rPr>
        <w:t> </w:t>
      </w:r>
    </w:p>
    <w:p w14:paraId="2E000000">
      <w:pPr>
        <w:ind/>
        <w:jc w:val="center"/>
        <w:rPr>
          <w:sz w:val="28"/>
        </w:rPr>
      </w:pPr>
      <w:bookmarkStart w:id="2" w:name="sub_1100"/>
      <w:r>
        <w:rPr>
          <w:sz w:val="28"/>
        </w:rPr>
        <w:t>I</w:t>
      </w:r>
      <w:r>
        <w:rPr>
          <w:sz w:val="28"/>
        </w:rPr>
        <w:t>. Общие положения</w:t>
      </w:r>
      <w:bookmarkEnd w:id="2"/>
    </w:p>
    <w:p w14:paraId="2F000000">
      <w:pPr>
        <w:ind/>
        <w:jc w:val="both"/>
        <w:rPr>
          <w:sz w:val="28"/>
        </w:rPr>
      </w:pPr>
      <w:r>
        <w:rPr>
          <w:sz w:val="28"/>
        </w:rPr>
        <w:t> </w:t>
      </w:r>
    </w:p>
    <w:p w14:paraId="30000000">
      <w:pPr>
        <w:ind w:firstLine="851" w:left="0"/>
        <w:jc w:val="both"/>
        <w:rPr>
          <w:sz w:val="28"/>
        </w:rPr>
      </w:pPr>
      <w:bookmarkStart w:id="3" w:name="sub_1101"/>
      <w:r>
        <w:rPr>
          <w:sz w:val="28"/>
        </w:rPr>
        <w:t xml:space="preserve">1. </w:t>
      </w:r>
      <w:r>
        <w:rPr>
          <w:sz w:val="28"/>
        </w:rPr>
        <w:t>Настоящим Положением устанавливается п</w:t>
      </w:r>
      <w:r>
        <w:rPr>
          <w:sz w:val="28"/>
        </w:rPr>
        <w:t>орядок организации доступа к информации о деятельности Совета 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(далее – Совет)</w:t>
      </w:r>
      <w:r>
        <w:rPr>
          <w:sz w:val="28"/>
        </w:rPr>
        <w:t xml:space="preserve"> и порядок осуществления контроля за обеспечением доступа к информации о деятельности Совета</w:t>
      </w:r>
      <w:r>
        <w:rPr>
          <w:sz w:val="28"/>
        </w:rPr>
        <w:t>.</w:t>
      </w:r>
      <w:r>
        <w:rPr>
          <w:sz w:val="28"/>
        </w:rPr>
        <w:t xml:space="preserve"> </w:t>
      </w:r>
      <w:bookmarkStart w:id="4" w:name="sub_1102"/>
      <w:bookmarkEnd w:id="3"/>
    </w:p>
    <w:p w14:paraId="31000000">
      <w:pPr>
        <w:ind w:firstLine="851" w:left="0"/>
        <w:jc w:val="both"/>
        <w:rPr>
          <w:sz w:val="28"/>
        </w:rPr>
      </w:pPr>
      <w:bookmarkStart w:id="5" w:name="sub_1103"/>
      <w:bookmarkEnd w:id="4"/>
      <w:r>
        <w:rPr>
          <w:sz w:val="28"/>
        </w:rPr>
        <w:t>2</w:t>
      </w:r>
      <w:r>
        <w:rPr>
          <w:sz w:val="28"/>
        </w:rPr>
        <w:t>. Действие настоящего По</w:t>
      </w:r>
      <w:r>
        <w:rPr>
          <w:sz w:val="28"/>
        </w:rPr>
        <w:t>ложения</w:t>
      </w:r>
      <w:r>
        <w:rPr>
          <w:sz w:val="28"/>
        </w:rPr>
        <w:t xml:space="preserve"> распространяется на отношения, связанные с обеспечением доступа пользователей информацией к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, возникающие в процессе поиска, получения и распространения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.</w:t>
      </w:r>
      <w:bookmarkEnd w:id="5"/>
    </w:p>
    <w:p w14:paraId="32000000">
      <w:pPr>
        <w:ind w:firstLine="851" w:left="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Доступ к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обеспечивается следующими способами:</w:t>
      </w:r>
    </w:p>
    <w:p w14:paraId="33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1) обнародование (опубликование) Советом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информации о своей деятельности в средствах массовой информации;</w:t>
      </w:r>
    </w:p>
    <w:p w14:paraId="34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2) размещение Советом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в сети «Интернет» информации, предусмотренной статьей 13 Федерального закона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9 февраля 2009 года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 государственных органов и органов местного самоуправления»;</w:t>
      </w:r>
    </w:p>
    <w:p w14:paraId="35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3) размещение Советом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информации о своей деятельности в помещениях, занимаемых Советом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, и в иных отведенных для этих целей местах;</w:t>
      </w:r>
    </w:p>
    <w:p w14:paraId="36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4) ознакомление пользователей информацией с информацией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в помещениях, им занимаемых, а так же через библиотечные и архивные фонды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;</w:t>
      </w:r>
    </w:p>
    <w:p w14:paraId="37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5) присутствие граждан (физических лиц), представителей организаций (юридических лиц), общественных объединений, государственных органов и органов местного самоуправления на заседаниях Совета </w:t>
      </w:r>
      <w:r>
        <w:rPr>
          <w:sz w:val="28"/>
        </w:rPr>
        <w:t xml:space="preserve">муниципального образования Выселковский район </w:t>
      </w:r>
      <w:r>
        <w:rPr>
          <w:sz w:val="28"/>
        </w:rPr>
        <w:t xml:space="preserve">и постоянных комиссиях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;</w:t>
      </w:r>
    </w:p>
    <w:p w14:paraId="3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6) предоставление пользователям информацией по их запросу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;</w:t>
      </w:r>
    </w:p>
    <w:p w14:paraId="39000000">
      <w:pPr>
        <w:ind w:firstLine="851" w:left="0"/>
        <w:jc w:val="both"/>
        <w:rPr>
          <w:sz w:val="28"/>
        </w:rPr>
      </w:pPr>
      <w:r>
        <w:rPr>
          <w:sz w:val="28"/>
        </w:rPr>
        <w:t>7) другими способами, предусмотренными законами и (или) иными нормативными правовыми актами, муниципальными правовыми актами.</w:t>
      </w:r>
    </w:p>
    <w:p w14:paraId="3A000000">
      <w:pPr>
        <w:ind w:firstLine="851" w:left="0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Доступ к</w:t>
      </w:r>
      <w:r>
        <w:rPr>
          <w:sz w:val="28"/>
        </w:rPr>
        <w:t xml:space="preserve"> </w:t>
      </w:r>
      <w:r>
        <w:rPr>
          <w:sz w:val="28"/>
        </w:rPr>
        <w:t> информации</w:t>
      </w:r>
      <w:r>
        <w:rPr>
          <w:sz w:val="28"/>
        </w:rPr>
        <w:t xml:space="preserve">  </w:t>
      </w:r>
      <w:r>
        <w:rPr>
          <w:sz w:val="28"/>
        </w:rPr>
        <w:t> ограничивается в</w:t>
      </w:r>
      <w:r>
        <w:rPr>
          <w:sz w:val="28"/>
        </w:rPr>
        <w:t xml:space="preserve">  </w:t>
      </w:r>
      <w:r>
        <w:rPr>
          <w:sz w:val="28"/>
        </w:rPr>
        <w:t> случаях, </w:t>
      </w:r>
      <w:r>
        <w:rPr>
          <w:sz w:val="28"/>
        </w:rPr>
        <w:t xml:space="preserve"> </w:t>
      </w:r>
      <w:r>
        <w:rPr>
          <w:sz w:val="28"/>
        </w:rPr>
        <w:t>если </w:t>
      </w:r>
      <w:r>
        <w:rPr>
          <w:sz w:val="28"/>
        </w:rPr>
        <w:t xml:space="preserve">   </w:t>
      </w:r>
      <w:r>
        <w:rPr>
          <w:sz w:val="28"/>
        </w:rPr>
        <w:t>указанная </w:t>
      </w:r>
      <w:r>
        <w:rPr>
          <w:sz w:val="28"/>
        </w:rPr>
        <w:t xml:space="preserve">            </w:t>
      </w:r>
      <w:r>
        <w:rPr>
          <w:sz w:val="28"/>
        </w:rPr>
        <w:t>информация отнесена в </w:t>
      </w:r>
      <w:r>
        <w:rPr>
          <w:sz w:val="28"/>
        </w:rPr>
        <w:t xml:space="preserve">  </w:t>
      </w:r>
      <w:r>
        <w:rPr>
          <w:sz w:val="28"/>
        </w:rPr>
        <w:t>установленном</w:t>
      </w:r>
      <w:r>
        <w:rPr>
          <w:sz w:val="28"/>
        </w:rPr>
        <w:t xml:space="preserve"> </w:t>
      </w:r>
      <w:r>
        <w:rPr>
          <w:sz w:val="28"/>
        </w:rPr>
        <w:t> федеральным </w:t>
      </w:r>
      <w:r>
        <w:rPr>
          <w:sz w:val="28"/>
        </w:rPr>
        <w:t xml:space="preserve"> </w:t>
      </w:r>
      <w:r>
        <w:rPr>
          <w:sz w:val="28"/>
        </w:rPr>
        <w:t>законом порядке к </w:t>
      </w:r>
      <w:r>
        <w:rPr>
          <w:sz w:val="28"/>
        </w:rPr>
        <w:t xml:space="preserve">   </w:t>
      </w:r>
      <w:r>
        <w:rPr>
          <w:sz w:val="28"/>
        </w:rPr>
        <w:t>сведениям, составляющим государственную или</w:t>
      </w:r>
      <w:r>
        <w:rPr>
          <w:sz w:val="28"/>
        </w:rPr>
        <w:t xml:space="preserve"> </w:t>
      </w:r>
      <w:r>
        <w:rPr>
          <w:sz w:val="28"/>
        </w:rPr>
        <w:t> иную </w:t>
      </w:r>
      <w:r>
        <w:rPr>
          <w:sz w:val="28"/>
        </w:rPr>
        <w:t xml:space="preserve"> </w:t>
      </w:r>
      <w:r>
        <w:rPr>
          <w:sz w:val="28"/>
        </w:rPr>
        <w:t>охраняемую </w:t>
      </w:r>
      <w:r>
        <w:rPr>
          <w:sz w:val="28"/>
        </w:rPr>
        <w:t xml:space="preserve"> </w:t>
      </w:r>
      <w:r>
        <w:rPr>
          <w:sz w:val="28"/>
        </w:rPr>
        <w:t>законом </w:t>
      </w:r>
      <w:r>
        <w:rPr>
          <w:sz w:val="28"/>
        </w:rPr>
        <w:t xml:space="preserve"> </w:t>
      </w:r>
      <w:r>
        <w:rPr>
          <w:sz w:val="28"/>
        </w:rPr>
        <w:t>тайну.</w:t>
      </w:r>
    </w:p>
    <w:p w14:paraId="3B000000">
      <w:pPr>
        <w:ind w:firstLine="851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. Информация</w:t>
      </w:r>
      <w:r>
        <w:rPr>
          <w:sz w:val="28"/>
        </w:rPr>
        <w:t xml:space="preserve"> </w:t>
      </w:r>
      <w:r>
        <w:rPr>
          <w:sz w:val="28"/>
        </w:rPr>
        <w:t> предоставляется в</w:t>
      </w:r>
      <w:r>
        <w:rPr>
          <w:sz w:val="28"/>
        </w:rPr>
        <w:t xml:space="preserve"> </w:t>
      </w:r>
      <w:r>
        <w:rPr>
          <w:sz w:val="28"/>
        </w:rPr>
        <w:t> устной </w:t>
      </w:r>
      <w:r>
        <w:rPr>
          <w:sz w:val="28"/>
        </w:rPr>
        <w:t xml:space="preserve"> </w:t>
      </w:r>
      <w:r>
        <w:rPr>
          <w:sz w:val="28"/>
        </w:rPr>
        <w:t>форме</w:t>
      </w:r>
      <w:r>
        <w:rPr>
          <w:sz w:val="28"/>
        </w:rPr>
        <w:t xml:space="preserve"> </w:t>
      </w:r>
      <w:r>
        <w:rPr>
          <w:sz w:val="28"/>
        </w:rPr>
        <w:t> и 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 виде </w:t>
      </w:r>
      <w:r>
        <w:rPr>
          <w:sz w:val="28"/>
        </w:rPr>
        <w:t xml:space="preserve"> </w:t>
      </w:r>
      <w:r>
        <w:rPr>
          <w:sz w:val="28"/>
        </w:rPr>
        <w:t>документированной информации, в том числе в виде электронного документа.</w:t>
      </w:r>
    </w:p>
    <w:p w14:paraId="3C000000">
      <w:pPr>
        <w:ind w:firstLine="851" w:left="0"/>
        <w:jc w:val="both"/>
        <w:rPr>
          <w:sz w:val="28"/>
        </w:rPr>
      </w:pPr>
      <w:r>
        <w:rPr>
          <w:sz w:val="28"/>
        </w:rPr>
        <w:t>В случае, если форма </w:t>
      </w:r>
      <w:r>
        <w:rPr>
          <w:sz w:val="28"/>
        </w:rPr>
        <w:t xml:space="preserve"> </w:t>
      </w:r>
      <w:r>
        <w:rPr>
          <w:sz w:val="28"/>
        </w:rPr>
        <w:t>предоставления </w:t>
      </w:r>
      <w:r>
        <w:rPr>
          <w:sz w:val="28"/>
        </w:rPr>
        <w:t xml:space="preserve"> </w:t>
      </w:r>
      <w:r>
        <w:rPr>
          <w:sz w:val="28"/>
        </w:rPr>
        <w:t>информации о </w:t>
      </w:r>
      <w:r>
        <w:rPr>
          <w:sz w:val="28"/>
        </w:rPr>
        <w:t xml:space="preserve"> </w:t>
      </w:r>
      <w:r>
        <w:rPr>
          <w:sz w:val="28"/>
        </w:rPr>
        <w:t>деятельности </w:t>
      </w:r>
      <w:r>
        <w:rPr>
          <w:sz w:val="28"/>
        </w:rPr>
        <w:t xml:space="preserve"> </w:t>
      </w:r>
      <w:r>
        <w:rPr>
          <w:sz w:val="28"/>
        </w:rPr>
        <w:t>Совета не установлена, она может</w:t>
      </w:r>
      <w:r>
        <w:rPr>
          <w:sz w:val="28"/>
        </w:rPr>
        <w:t xml:space="preserve"> </w:t>
      </w:r>
      <w:r>
        <w:rPr>
          <w:sz w:val="28"/>
        </w:rPr>
        <w:t> определяться</w:t>
      </w:r>
      <w:r>
        <w:rPr>
          <w:sz w:val="28"/>
        </w:rPr>
        <w:t xml:space="preserve"> </w:t>
      </w:r>
      <w:r>
        <w:rPr>
          <w:sz w:val="28"/>
        </w:rPr>
        <w:t> запросом </w:t>
      </w:r>
      <w:r>
        <w:rPr>
          <w:sz w:val="28"/>
        </w:rPr>
        <w:t xml:space="preserve"> </w:t>
      </w:r>
      <w:r>
        <w:rPr>
          <w:sz w:val="28"/>
        </w:rPr>
        <w:t>пользователя </w:t>
      </w:r>
      <w:r>
        <w:rPr>
          <w:sz w:val="28"/>
        </w:rPr>
        <w:t xml:space="preserve"> </w:t>
      </w:r>
      <w:r>
        <w:rPr>
          <w:sz w:val="28"/>
        </w:rPr>
        <w:t>информацией. При невозможности предоставления </w:t>
      </w:r>
      <w:r>
        <w:rPr>
          <w:sz w:val="28"/>
        </w:rPr>
        <w:t xml:space="preserve"> </w:t>
      </w:r>
      <w:r>
        <w:rPr>
          <w:sz w:val="28"/>
        </w:rPr>
        <w:t>указанной</w:t>
      </w:r>
      <w:r>
        <w:rPr>
          <w:sz w:val="28"/>
        </w:rPr>
        <w:t xml:space="preserve"> </w:t>
      </w:r>
      <w:r>
        <w:rPr>
          <w:sz w:val="28"/>
        </w:rPr>
        <w:t> информации в </w:t>
      </w:r>
      <w:r>
        <w:rPr>
          <w:sz w:val="28"/>
        </w:rPr>
        <w:t xml:space="preserve"> </w:t>
      </w:r>
      <w:r>
        <w:rPr>
          <w:sz w:val="28"/>
        </w:rPr>
        <w:t>запрашиваемой форме </w:t>
      </w:r>
      <w:r>
        <w:rPr>
          <w:sz w:val="28"/>
        </w:rPr>
        <w:t xml:space="preserve"> </w:t>
      </w:r>
      <w:r>
        <w:rPr>
          <w:sz w:val="28"/>
        </w:rPr>
        <w:t>информация </w:t>
      </w:r>
      <w:r>
        <w:rPr>
          <w:sz w:val="28"/>
        </w:rPr>
        <w:t xml:space="preserve"> </w:t>
      </w:r>
      <w:r>
        <w:rPr>
          <w:sz w:val="28"/>
        </w:rPr>
        <w:t>предоставляется в том</w:t>
      </w:r>
      <w:r>
        <w:rPr>
          <w:sz w:val="28"/>
        </w:rPr>
        <w:t xml:space="preserve"> </w:t>
      </w:r>
      <w:r>
        <w:rPr>
          <w:sz w:val="28"/>
        </w:rPr>
        <w:t> виде, в каком она </w:t>
      </w:r>
      <w:r>
        <w:rPr>
          <w:sz w:val="28"/>
        </w:rPr>
        <w:t xml:space="preserve">  </w:t>
      </w:r>
      <w:r>
        <w:rPr>
          <w:sz w:val="28"/>
        </w:rPr>
        <w:t>имеется в Совете.</w:t>
      </w:r>
    </w:p>
    <w:p w14:paraId="3D000000">
      <w:pPr>
        <w:ind w:firstLine="851" w:left="0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>. Информация в </w:t>
      </w:r>
      <w:r>
        <w:rPr>
          <w:sz w:val="28"/>
        </w:rPr>
        <w:t xml:space="preserve"> </w:t>
      </w:r>
      <w:r>
        <w:rPr>
          <w:sz w:val="28"/>
        </w:rPr>
        <w:t>устной форме </w:t>
      </w:r>
      <w:r>
        <w:rPr>
          <w:sz w:val="28"/>
        </w:rPr>
        <w:t xml:space="preserve"> </w:t>
      </w:r>
      <w:r>
        <w:rPr>
          <w:sz w:val="28"/>
        </w:rPr>
        <w:t>предоставляется </w:t>
      </w:r>
      <w:r>
        <w:rPr>
          <w:sz w:val="28"/>
        </w:rPr>
        <w:t xml:space="preserve"> </w:t>
      </w:r>
      <w:r>
        <w:rPr>
          <w:sz w:val="28"/>
        </w:rPr>
        <w:t>пользователям</w:t>
      </w:r>
      <w:r>
        <w:rPr>
          <w:sz w:val="28"/>
        </w:rPr>
        <w:t xml:space="preserve"> </w:t>
      </w:r>
      <w:r>
        <w:rPr>
          <w:sz w:val="28"/>
        </w:rPr>
        <w:t> информацией во время приема председателя Совета, заместителя</w:t>
      </w:r>
      <w:r>
        <w:rPr>
          <w:sz w:val="28"/>
        </w:rPr>
        <w:t> председателя Совета, депутатов</w:t>
      </w:r>
      <w:r>
        <w:rPr>
          <w:sz w:val="28"/>
        </w:rPr>
        <w:t> Совета, а также по телефону.</w:t>
      </w:r>
    </w:p>
    <w:p w14:paraId="3E000000">
      <w:pPr>
        <w:ind w:firstLine="851" w:left="0"/>
        <w:jc w:val="both"/>
        <w:rPr>
          <w:sz w:val="28"/>
        </w:rPr>
      </w:pPr>
    </w:p>
    <w:p w14:paraId="3F000000">
      <w:pPr>
        <w:ind/>
        <w:jc w:val="center"/>
        <w:rPr>
          <w:sz w:val="28"/>
        </w:rPr>
      </w:pPr>
      <w:r>
        <w:rPr>
          <w:sz w:val="28"/>
        </w:rPr>
        <w:t>II</w:t>
      </w:r>
      <w:r>
        <w:rPr>
          <w:sz w:val="28"/>
        </w:rPr>
        <w:t xml:space="preserve">. </w:t>
      </w:r>
      <w:r>
        <w:rPr>
          <w:sz w:val="28"/>
        </w:rPr>
        <w:t xml:space="preserve">Порядок </w:t>
      </w:r>
    </w:p>
    <w:p w14:paraId="40000000">
      <w:pPr>
        <w:ind/>
        <w:jc w:val="center"/>
        <w:rPr>
          <w:sz w:val="28"/>
        </w:rPr>
      </w:pPr>
      <w:r>
        <w:rPr>
          <w:sz w:val="28"/>
        </w:rPr>
        <w:t>организации доступа к информации о деятельности Совета</w:t>
      </w:r>
    </w:p>
    <w:p w14:paraId="41000000">
      <w:pPr>
        <w:ind/>
        <w:jc w:val="center"/>
        <w:rPr>
          <w:sz w:val="28"/>
        </w:rPr>
      </w:pPr>
    </w:p>
    <w:p w14:paraId="42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Обеспечение доступа к информации о деятельности Совета осуществляется в </w:t>
      </w:r>
      <w:r>
        <w:rPr>
          <w:sz w:val="28"/>
        </w:rPr>
        <w:t>соответствии с Федеральным законом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9 февраля 2009 года 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 государственных органов и органов местного самоуправления», Законом Краснодарского края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"https://pravo-search.minjust.ru/bigs/showDocument.html?id=81C3DCD1-78DC-43A0-9192-B482E29FD051"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16 июля 2010 года № 2000-КЗ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 государственных органов Краснодарского края, органов местного самоуправления в Краснодарском крае».</w:t>
      </w:r>
    </w:p>
    <w:p w14:paraId="43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2. </w:t>
      </w:r>
      <w:bookmarkStart w:id="6" w:name="sub_1301"/>
      <w:r>
        <w:rPr>
          <w:sz w:val="28"/>
        </w:rPr>
        <w:t>Обнародование (опубликование) информации о деятельности Совета</w:t>
      </w:r>
      <w:r>
        <w:rPr>
          <w:sz w:val="28"/>
        </w:rPr>
        <w:t xml:space="preserve"> муниципального образования Выселковский район</w:t>
      </w:r>
      <w:r>
        <w:rPr>
          <w:sz w:val="28"/>
        </w:rPr>
        <w:t xml:space="preserve"> в средствах массовой информации осуществляется в соответствии со статьей 12 Федерального закона </w:t>
      </w:r>
      <w:bookmarkEnd w:id="6"/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от 9 февраля 2009 года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 государственных органов и органов местного самоуправления».</w:t>
      </w:r>
    </w:p>
    <w:p w14:paraId="44000000">
      <w:pPr>
        <w:ind w:firstLine="851" w:left="0"/>
        <w:jc w:val="both"/>
        <w:rPr>
          <w:sz w:val="28"/>
        </w:rPr>
      </w:pPr>
      <w:bookmarkStart w:id="7" w:name="sub_1302"/>
      <w:r>
        <w:rPr>
          <w:sz w:val="28"/>
        </w:rPr>
        <w:t>3</w:t>
      </w:r>
      <w:r>
        <w:rPr>
          <w:sz w:val="28"/>
        </w:rPr>
        <w:t xml:space="preserve">. Официальное опубликование (обнародование) муниципальных правовых актов, обсуждение проектов муниципальных правовых актов по вопросам местного значения осуществляется в порядке, установленном Уставом </w:t>
      </w:r>
      <w:r>
        <w:rPr>
          <w:sz w:val="28"/>
        </w:rPr>
        <w:t xml:space="preserve">муниципального образования Выселковский район </w:t>
      </w:r>
      <w:r>
        <w:rPr>
          <w:sz w:val="28"/>
        </w:rPr>
        <w:t xml:space="preserve">и муниципальными правовыми актами Совета </w:t>
      </w:r>
      <w:bookmarkEnd w:id="7"/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.</w:t>
      </w:r>
    </w:p>
    <w:p w14:paraId="45000000">
      <w:pPr>
        <w:ind w:firstLine="851" w:left="0"/>
        <w:jc w:val="both"/>
        <w:rPr>
          <w:sz w:val="28"/>
        </w:rPr>
      </w:pPr>
      <w:r>
        <w:rPr>
          <w:sz w:val="28"/>
        </w:rPr>
        <w:t>4.</w:t>
      </w:r>
      <w:bookmarkStart w:id="8" w:name="sub_1401"/>
      <w:r>
        <w:rPr>
          <w:sz w:val="28"/>
        </w:rPr>
        <w:t xml:space="preserve"> </w:t>
      </w:r>
      <w:r>
        <w:rPr>
          <w:sz w:val="28"/>
        </w:rPr>
        <w:t xml:space="preserve">Информация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размещается в сети «Интернет» на официальном сайте </w:t>
      </w:r>
      <w:bookmarkStart w:id="9" w:name="sub_1402"/>
      <w:bookmarkEnd w:id="8"/>
      <w:r>
        <w:rPr>
          <w:sz w:val="28"/>
        </w:rPr>
        <w:t xml:space="preserve">администрации </w:t>
      </w:r>
      <w:bookmarkEnd w:id="9"/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(далее – официальный сайт)</w:t>
      </w:r>
      <w:r>
        <w:rPr>
          <w:sz w:val="28"/>
        </w:rPr>
        <w:t>.</w:t>
      </w:r>
      <w:r>
        <w:rPr>
          <w:sz w:val="28"/>
        </w:rPr>
        <w:t> </w:t>
      </w:r>
    </w:p>
    <w:p w14:paraId="46000000">
      <w:pPr>
        <w:ind w:firstLine="851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 xml:space="preserve">. </w:t>
      </w:r>
      <w:r>
        <w:rPr>
          <w:sz w:val="28"/>
        </w:rPr>
        <w:t xml:space="preserve">Перечень информации, размещаемой на официальном сайте, утверждается Советом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. </w:t>
      </w:r>
      <w:r>
        <w:rPr>
          <w:sz w:val="28"/>
        </w:rPr>
        <w:t xml:space="preserve">При утверждении перечня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, размещаемой в сети «Интернет», определяется периодичность размещения информации и сроки ее обновления, обеспечивающие своевременность реализации и защиты пользователями информации своих прав и законных интересов.</w:t>
      </w:r>
    </w:p>
    <w:p w14:paraId="47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6</w:t>
      </w:r>
      <w:r>
        <w:rPr>
          <w:sz w:val="28"/>
        </w:rPr>
        <w:t>. Совет наряду с информацией, указанной в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"https://pravo-search.minjust.ru/bigs/portal.html#Par25"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пункте 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5</w:t>
      </w:r>
      <w:r>
        <w:rPr>
          <w:sz w:val="28"/>
        </w:rPr>
        <w:t> настоящего раздел</w:t>
      </w:r>
      <w:r>
        <w:rPr>
          <w:sz w:val="28"/>
        </w:rPr>
        <w:t xml:space="preserve">а         </w:t>
      </w:r>
      <w:r>
        <w:rPr>
          <w:sz w:val="28"/>
        </w:rPr>
        <w:t>Положения</w:t>
      </w:r>
      <w:r>
        <w:rPr>
          <w:sz w:val="28"/>
        </w:rPr>
        <w:t> и </w:t>
      </w:r>
      <w:r>
        <w:rPr>
          <w:sz w:val="28"/>
        </w:rPr>
        <w:t xml:space="preserve"> </w:t>
      </w:r>
      <w:r>
        <w:rPr>
          <w:sz w:val="28"/>
        </w:rPr>
        <w:t>относящейся к его </w:t>
      </w:r>
      <w:r>
        <w:rPr>
          <w:sz w:val="28"/>
        </w:rPr>
        <w:t xml:space="preserve"> </w:t>
      </w:r>
      <w:r>
        <w:rPr>
          <w:sz w:val="28"/>
        </w:rPr>
        <w:t>деятельност</w:t>
      </w:r>
      <w:r>
        <w:rPr>
          <w:sz w:val="28"/>
        </w:rPr>
        <w:t>и, </w:t>
      </w:r>
      <w:r>
        <w:rPr>
          <w:sz w:val="28"/>
        </w:rPr>
        <w:t xml:space="preserve"> </w:t>
      </w:r>
      <w:r>
        <w:rPr>
          <w:sz w:val="28"/>
        </w:rPr>
        <w:t>может </w:t>
      </w:r>
      <w:r>
        <w:rPr>
          <w:sz w:val="28"/>
        </w:rPr>
        <w:t xml:space="preserve"> </w:t>
      </w:r>
      <w:r>
        <w:rPr>
          <w:sz w:val="28"/>
        </w:rPr>
        <w:t>размещать</w:t>
      </w:r>
      <w:r>
        <w:rPr>
          <w:sz w:val="28"/>
        </w:rPr>
        <w:t xml:space="preserve"> </w:t>
      </w:r>
      <w:r>
        <w:rPr>
          <w:sz w:val="28"/>
        </w:rPr>
        <w:t> на официально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сайте иную информацию о своей </w:t>
      </w:r>
      <w:r>
        <w:rPr>
          <w:sz w:val="28"/>
        </w:rPr>
        <w:t xml:space="preserve"> </w:t>
      </w:r>
      <w:r>
        <w:rPr>
          <w:sz w:val="28"/>
        </w:rPr>
        <w:t>деятельнос</w:t>
      </w:r>
      <w:r>
        <w:rPr>
          <w:sz w:val="28"/>
        </w:rPr>
        <w:t>ти  с учетом  требований  Федеральн</w:t>
      </w:r>
      <w:r>
        <w:rPr>
          <w:sz w:val="28"/>
        </w:rPr>
        <w:t>ого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"http://pravo.minjust.ru/"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закона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от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9 февраля 2009 года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</w:t>
      </w:r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>«Об обеспечении доступа к информации о деятельности государственных органов и органов местного самоуправления»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.</w:t>
      </w:r>
    </w:p>
    <w:p w14:paraId="48000000">
      <w:pPr>
        <w:ind w:firstLine="851" w:left="0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. В целях обеспечения права пользователей информацией на </w:t>
      </w:r>
      <w:r>
        <w:rPr>
          <w:sz w:val="28"/>
        </w:rPr>
        <w:t xml:space="preserve"> </w:t>
      </w:r>
      <w:r>
        <w:rPr>
          <w:sz w:val="28"/>
        </w:rPr>
        <w:t>доступ к </w:t>
      </w:r>
      <w:r>
        <w:rPr>
          <w:sz w:val="28"/>
        </w:rPr>
        <w:t xml:space="preserve"> </w:t>
      </w:r>
      <w:r>
        <w:rPr>
          <w:sz w:val="28"/>
        </w:rPr>
        <w:t>информации Совет принимает меры</w:t>
      </w:r>
      <w:r>
        <w:rPr>
          <w:sz w:val="28"/>
        </w:rPr>
        <w:t xml:space="preserve"> </w:t>
      </w:r>
      <w:r>
        <w:rPr>
          <w:sz w:val="28"/>
        </w:rPr>
        <w:t> по защите </w:t>
      </w:r>
      <w:r>
        <w:rPr>
          <w:sz w:val="28"/>
        </w:rPr>
        <w:t xml:space="preserve"> </w:t>
      </w:r>
      <w:r>
        <w:rPr>
          <w:sz w:val="28"/>
        </w:rPr>
        <w:t>этой </w:t>
      </w:r>
      <w:r>
        <w:rPr>
          <w:sz w:val="28"/>
        </w:rPr>
        <w:t xml:space="preserve"> </w:t>
      </w:r>
      <w:r>
        <w:rPr>
          <w:sz w:val="28"/>
        </w:rPr>
        <w:t>информации в</w:t>
      </w:r>
      <w:r>
        <w:rPr>
          <w:sz w:val="28"/>
        </w:rPr>
        <w:t xml:space="preserve"> </w:t>
      </w:r>
      <w:r>
        <w:rPr>
          <w:sz w:val="28"/>
        </w:rPr>
        <w:t>соответствии с законодательством Российской Федерации.</w:t>
      </w:r>
      <w:bookmarkStart w:id="10" w:name="Par29"/>
      <w:bookmarkEnd w:id="10"/>
      <w:bookmarkStart w:id="11" w:name="sub_1502"/>
    </w:p>
    <w:p w14:paraId="49000000">
      <w:pPr>
        <w:ind w:firstLine="851" w:left="0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</w:rPr>
        <w:t>Совет в занимаемом им помещении и иных </w:t>
      </w:r>
      <w:r>
        <w:rPr>
          <w:sz w:val="28"/>
        </w:rPr>
        <w:t xml:space="preserve"> </w:t>
      </w:r>
      <w:r>
        <w:rPr>
          <w:sz w:val="28"/>
        </w:rPr>
        <w:t>отведенных </w:t>
      </w:r>
      <w:r>
        <w:rPr>
          <w:sz w:val="28"/>
        </w:rPr>
        <w:t xml:space="preserve">  </w:t>
      </w:r>
      <w:r>
        <w:rPr>
          <w:sz w:val="28"/>
        </w:rPr>
        <w:t>для этих </w:t>
      </w:r>
      <w:r>
        <w:rPr>
          <w:sz w:val="28"/>
        </w:rPr>
        <w:t xml:space="preserve">     </w:t>
      </w:r>
      <w:r>
        <w:rPr>
          <w:sz w:val="28"/>
        </w:rPr>
        <w:t>целей местах размещает информационные стенды и (или) другие </w:t>
      </w:r>
      <w:r>
        <w:rPr>
          <w:sz w:val="28"/>
        </w:rPr>
        <w:t xml:space="preserve"> </w:t>
      </w:r>
      <w:r>
        <w:rPr>
          <w:sz w:val="28"/>
        </w:rPr>
        <w:t>технические </w:t>
      </w:r>
      <w:r>
        <w:rPr>
          <w:sz w:val="28"/>
        </w:rPr>
        <w:t xml:space="preserve"> </w:t>
      </w:r>
      <w:r>
        <w:rPr>
          <w:sz w:val="28"/>
        </w:rPr>
        <w:t>средства аналогичного </w:t>
      </w:r>
      <w:r>
        <w:rPr>
          <w:sz w:val="28"/>
        </w:rPr>
        <w:t xml:space="preserve"> </w:t>
      </w:r>
      <w:r>
        <w:rPr>
          <w:sz w:val="28"/>
        </w:rPr>
        <w:t>назначения для </w:t>
      </w:r>
      <w:r>
        <w:rPr>
          <w:sz w:val="28"/>
        </w:rPr>
        <w:t xml:space="preserve"> </w:t>
      </w:r>
      <w:r>
        <w:rPr>
          <w:sz w:val="28"/>
        </w:rPr>
        <w:t>ознакомления </w:t>
      </w:r>
      <w:r>
        <w:rPr>
          <w:sz w:val="28"/>
        </w:rPr>
        <w:t xml:space="preserve">  </w:t>
      </w:r>
      <w:r>
        <w:rPr>
          <w:sz w:val="28"/>
        </w:rPr>
        <w:t>пользователей </w:t>
      </w:r>
      <w:r>
        <w:rPr>
          <w:sz w:val="28"/>
        </w:rPr>
        <w:t xml:space="preserve"> </w:t>
      </w:r>
      <w:r>
        <w:rPr>
          <w:sz w:val="28"/>
        </w:rPr>
        <w:t>информацией с текущей информацией.</w:t>
      </w:r>
    </w:p>
    <w:p w14:paraId="4A000000">
      <w:pPr>
        <w:ind w:firstLine="851" w:left="0"/>
        <w:jc w:val="both"/>
        <w:rPr>
          <w:sz w:val="28"/>
        </w:rPr>
      </w:pPr>
      <w:r>
        <w:rPr>
          <w:sz w:val="28"/>
        </w:rPr>
        <w:t>9</w:t>
      </w:r>
      <w:r>
        <w:rPr>
          <w:sz w:val="28"/>
        </w:rPr>
        <w:t>. Информация</w:t>
      </w:r>
      <w:r>
        <w:rPr>
          <w:sz w:val="28"/>
        </w:rPr>
        <w:t>,</w:t>
      </w:r>
      <w:r>
        <w:rPr>
          <w:sz w:val="28"/>
        </w:rPr>
        <w:t xml:space="preserve"> указанная в пункте </w:t>
      </w:r>
      <w:r>
        <w:rPr>
          <w:sz w:val="28"/>
        </w:rPr>
        <w:t>8</w:t>
      </w:r>
      <w:r>
        <w:rPr>
          <w:sz w:val="28"/>
        </w:rPr>
        <w:t xml:space="preserve"> </w:t>
      </w:r>
      <w:r>
        <w:rPr>
          <w:sz w:val="28"/>
        </w:rPr>
        <w:t>настоящего раздела Положения</w:t>
      </w:r>
      <w:r>
        <w:rPr>
          <w:sz w:val="28"/>
        </w:rPr>
        <w:t>,</w:t>
      </w:r>
      <w:r>
        <w:rPr>
          <w:sz w:val="28"/>
        </w:rPr>
        <w:t xml:space="preserve"> должна содержать:</w:t>
      </w:r>
      <w:bookmarkEnd w:id="11"/>
    </w:p>
    <w:p w14:paraId="4B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1) порядок работы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14:paraId="4C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2) условия и порядок получения информации от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.</w:t>
      </w:r>
    </w:p>
    <w:p w14:paraId="4D000000">
      <w:pPr>
        <w:ind w:firstLine="851" w:left="0"/>
        <w:jc w:val="both"/>
        <w:rPr>
          <w:sz w:val="28"/>
        </w:rPr>
      </w:pPr>
      <w:r>
        <w:rPr>
          <w:sz w:val="28"/>
        </w:rPr>
        <w:t>В помещении</w:t>
      </w:r>
      <w:r>
        <w:rPr>
          <w:sz w:val="28"/>
        </w:rPr>
        <w:t>, занимаемом</w:t>
      </w:r>
      <w:r>
        <w:rPr>
          <w:sz w:val="28"/>
        </w:rPr>
        <w:t xml:space="preserve"> </w:t>
      </w:r>
      <w:r>
        <w:rPr>
          <w:sz w:val="28"/>
        </w:rPr>
        <w:t>Совет</w:t>
      </w:r>
      <w:r>
        <w:rPr>
          <w:sz w:val="28"/>
        </w:rPr>
        <w:t>ом</w:t>
      </w:r>
      <w:r>
        <w:rPr>
          <w:sz w:val="28"/>
        </w:rPr>
        <w:t xml:space="preserve">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, и иных отведенных для этих целей местах </w:t>
      </w:r>
      <w:r>
        <w:rPr>
          <w:sz w:val="28"/>
        </w:rPr>
        <w:t>могут быть</w:t>
      </w:r>
      <w:r>
        <w:rPr>
          <w:sz w:val="28"/>
        </w:rPr>
        <w:t xml:space="preserve"> </w:t>
      </w:r>
      <w:r>
        <w:rPr>
          <w:sz w:val="28"/>
        </w:rPr>
        <w:t>размещены другие сведения</w:t>
      </w:r>
      <w:r>
        <w:rPr>
          <w:sz w:val="28"/>
        </w:rPr>
        <w:t>, необходимые для оперативного информирования пользователей информацией.</w:t>
      </w:r>
    </w:p>
    <w:p w14:paraId="4E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10. </w:t>
      </w:r>
      <w:bookmarkStart w:id="12" w:name="sub_1600"/>
      <w:bookmarkEnd w:id="12"/>
      <w:r>
        <w:rPr>
          <w:sz w:val="28"/>
        </w:rPr>
        <w:t xml:space="preserve">Присутствие граждан (физических лиц), </w:t>
      </w:r>
      <w:r>
        <w:rPr>
          <w:sz w:val="28"/>
        </w:rPr>
        <w:t xml:space="preserve"> в том числе </w:t>
      </w:r>
      <w:r>
        <w:rPr>
          <w:sz w:val="28"/>
        </w:rPr>
        <w:t>представителей организаций</w:t>
      </w:r>
      <w:r>
        <w:rPr>
          <w:sz w:val="28"/>
        </w:rPr>
        <w:t xml:space="preserve"> </w:t>
      </w:r>
      <w:r>
        <w:rPr>
          <w:sz w:val="28"/>
        </w:rPr>
        <w:t>(юридических лиц), общественных объединений, государственных</w:t>
      </w:r>
    </w:p>
    <w:p w14:paraId="4F000000">
      <w:pPr>
        <w:ind/>
        <w:jc w:val="both"/>
        <w:rPr>
          <w:sz w:val="28"/>
        </w:rPr>
      </w:pPr>
      <w:r>
        <w:rPr>
          <w:sz w:val="28"/>
        </w:rPr>
        <w:t>органов и органов местного самоуправления на заседаниях Совета</w:t>
      </w:r>
      <w:r>
        <w:rPr>
          <w:sz w:val="28"/>
        </w:rPr>
        <w:t xml:space="preserve"> или его комиссий осуществляется в порядке, установленном </w:t>
      </w:r>
      <w:bookmarkStart w:id="13" w:name="sub_1701"/>
      <w:r>
        <w:rPr>
          <w:sz w:val="28"/>
        </w:rPr>
        <w:t>регламентом Совета</w:t>
      </w:r>
      <w:r>
        <w:rPr>
          <w:sz w:val="28"/>
        </w:rPr>
        <w:t xml:space="preserve">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.</w:t>
      </w:r>
      <w:bookmarkEnd w:id="13"/>
    </w:p>
    <w:p w14:paraId="50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11. Предоставление информации по запросам, поступающим в письменной форме, в форме электронных сообщений и в устной форме во время личного приема граждан </w:t>
      </w:r>
      <w:r>
        <w:rPr>
          <w:sz w:val="28"/>
        </w:rPr>
        <w:t>председател</w:t>
      </w:r>
      <w:r>
        <w:rPr>
          <w:sz w:val="28"/>
        </w:rPr>
        <w:t>ем</w:t>
      </w:r>
      <w:r>
        <w:rPr>
          <w:sz w:val="28"/>
        </w:rPr>
        <w:t> Совета, заместител</w:t>
      </w:r>
      <w:r>
        <w:rPr>
          <w:sz w:val="28"/>
        </w:rPr>
        <w:t>ем</w:t>
      </w:r>
      <w:r>
        <w:rPr>
          <w:sz w:val="28"/>
        </w:rPr>
        <w:t xml:space="preserve"> председателя Совета, </w:t>
      </w:r>
      <w:r>
        <w:rPr>
          <w:sz w:val="28"/>
        </w:rPr>
        <w:t>депутатами</w:t>
      </w:r>
      <w:r>
        <w:rPr>
          <w:sz w:val="28"/>
        </w:rPr>
        <w:t> Совета</w:t>
      </w:r>
      <w:r>
        <w:rPr>
          <w:sz w:val="28"/>
        </w:rPr>
        <w:t xml:space="preserve"> осуществляется в соответствии с федеральным, краевым законодательством, муниципальными правовыми актами.  </w:t>
      </w:r>
      <w:bookmarkStart w:id="14" w:name="sub_1800"/>
      <w:bookmarkEnd w:id="14"/>
    </w:p>
    <w:p w14:paraId="51000000">
      <w:pPr>
        <w:ind w:firstLine="851" w:left="0"/>
        <w:jc w:val="both"/>
        <w:rPr>
          <w:sz w:val="28"/>
        </w:rPr>
      </w:pPr>
      <w:bookmarkStart w:id="15" w:name="sub_1802"/>
      <w:r>
        <w:rPr>
          <w:sz w:val="28"/>
        </w:rPr>
        <w:t>1</w:t>
      </w:r>
      <w:r>
        <w:rPr>
          <w:sz w:val="28"/>
        </w:rPr>
        <w:t>2. Рассмотрение запросов и предоставление информации по запросам осуществляется в порядке и сроки, установленные Федеральным законом </w:t>
      </w:r>
      <w:bookmarkEnd w:id="15"/>
      <w:r>
        <w:rPr>
          <w:rStyle w:val="Style_4_ch"/>
          <w:color w:val="000000"/>
          <w:sz w:val="28"/>
          <w:u w:val="none"/>
        </w:rPr>
        <w:fldChar w:fldCharType="begin"/>
      </w:r>
      <w:r>
        <w:rPr>
          <w:rStyle w:val="Style_4_ch"/>
          <w:color w:val="000000"/>
          <w:sz w:val="28"/>
          <w:u w:val="none"/>
        </w:rPr>
        <w:instrText>HYPERLINK "https://pravo-search.minjust.ru/bigs/showDocument.html?id=BEDB8D87-FB71-47D6-A08B-7000CAA8861A"</w:instrText>
      </w:r>
      <w:r>
        <w:rPr>
          <w:rStyle w:val="Style_4_ch"/>
          <w:color w:val="000000"/>
          <w:sz w:val="28"/>
          <w:u w:val="none"/>
        </w:rPr>
        <w:fldChar w:fldCharType="separate"/>
      </w:r>
      <w:r>
        <w:rPr>
          <w:rStyle w:val="Style_4_ch"/>
          <w:color w:val="000000"/>
          <w:sz w:val="28"/>
          <w:u w:val="none"/>
        </w:rPr>
        <w:t xml:space="preserve">от </w:t>
      </w:r>
      <w:r>
        <w:rPr>
          <w:rStyle w:val="Style_4_ch"/>
          <w:color w:val="000000"/>
          <w:sz w:val="28"/>
          <w:u w:val="none"/>
        </w:rPr>
        <w:t xml:space="preserve">           </w:t>
      </w:r>
      <w:r>
        <w:rPr>
          <w:rStyle w:val="Style_4_ch"/>
          <w:color w:val="000000"/>
          <w:sz w:val="28"/>
          <w:u w:val="none"/>
        </w:rPr>
        <w:t>9 февраля 2009 года № 8-ФЗ</w:t>
      </w:r>
      <w:r>
        <w:rPr>
          <w:rStyle w:val="Style_4_ch"/>
          <w:color w:val="000000"/>
          <w:sz w:val="28"/>
          <w:u w:val="none"/>
        </w:rPr>
        <w:fldChar w:fldCharType="end"/>
      </w:r>
      <w:r>
        <w:rPr>
          <w:sz w:val="28"/>
        </w:rPr>
        <w:t> «Об обеспечении доступа к информации о деятельности государственных органов и органов местного самоуправления»</w:t>
      </w:r>
      <w:r>
        <w:rPr>
          <w:sz w:val="28"/>
        </w:rPr>
        <w:t xml:space="preserve">. </w:t>
      </w:r>
    </w:p>
    <w:p w14:paraId="52000000">
      <w:pPr>
        <w:ind w:firstLine="851" w:left="0"/>
        <w:jc w:val="both"/>
        <w:rPr>
          <w:sz w:val="28"/>
        </w:rPr>
      </w:pPr>
    </w:p>
    <w:p w14:paraId="53000000">
      <w:pPr>
        <w:ind/>
        <w:jc w:val="center"/>
        <w:rPr>
          <w:sz w:val="28"/>
        </w:rPr>
      </w:pPr>
      <w:r>
        <w:rPr>
          <w:sz w:val="28"/>
        </w:rPr>
        <w:t>III</w:t>
      </w:r>
      <w:r>
        <w:rPr>
          <w:sz w:val="28"/>
        </w:rPr>
        <w:t xml:space="preserve">. Порядок осуществления контроля за обеспечением доступа </w:t>
      </w:r>
    </w:p>
    <w:p w14:paraId="54000000">
      <w:pPr>
        <w:ind/>
        <w:jc w:val="center"/>
        <w:rPr>
          <w:sz w:val="28"/>
        </w:rPr>
      </w:pPr>
      <w:r>
        <w:rPr>
          <w:sz w:val="28"/>
        </w:rPr>
        <w:t>к и</w:t>
      </w:r>
      <w:r>
        <w:rPr>
          <w:sz w:val="28"/>
        </w:rPr>
        <w:t>нформации о деятельности Совета</w:t>
      </w:r>
    </w:p>
    <w:p w14:paraId="55000000">
      <w:pPr>
        <w:ind/>
        <w:jc w:val="center"/>
        <w:rPr>
          <w:sz w:val="28"/>
        </w:rPr>
      </w:pPr>
    </w:p>
    <w:p w14:paraId="56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Порядок осуществления контроля за обеспечением доступа к информации о деятельности Совета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регла</w:t>
      </w:r>
      <w:r>
        <w:rPr>
          <w:sz w:val="28"/>
        </w:rPr>
        <w:t>ментирует организацию и осуществление контроля за обеспечением доступа к информации о деятельности Совета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7000000">
      <w:pPr>
        <w:ind w:firstLine="851" w:left="0"/>
        <w:jc w:val="both"/>
        <w:rPr>
          <w:sz w:val="28"/>
        </w:rPr>
      </w:pPr>
      <w:r>
        <w:rPr>
          <w:sz w:val="28"/>
        </w:rPr>
        <w:t>2. Предметом контроля за обеспечением доступа к информации является соблюдение требований законодательства Российской Федерации и Краснодарского края об обеспечении доступа к информации.</w:t>
      </w:r>
    </w:p>
    <w:p w14:paraId="5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3. Контроль за обеспечением доступа к информации о деятельности Совета осуществляется </w:t>
      </w:r>
      <w:r>
        <w:rPr>
          <w:sz w:val="28"/>
        </w:rPr>
        <w:t xml:space="preserve">председателем Совета и </w:t>
      </w:r>
      <w:r>
        <w:rPr>
          <w:sz w:val="28"/>
        </w:rPr>
        <w:t>главой</w:t>
      </w:r>
      <w:r>
        <w:rPr>
          <w:sz w:val="28"/>
        </w:rPr>
        <w:t xml:space="preserve"> муниципального образования Выселковский район. </w:t>
      </w:r>
    </w:p>
    <w:p w14:paraId="59000000">
      <w:pPr>
        <w:ind w:firstLine="851" w:left="0"/>
        <w:jc w:val="both"/>
        <w:rPr>
          <w:sz w:val="28"/>
        </w:rPr>
      </w:pPr>
      <w:r>
        <w:rPr>
          <w:sz w:val="28"/>
        </w:rPr>
        <w:t>4. Контроль за организацией доступа к информации о деятельности комиссий Совета осуществляют председатели соответствующих комиссий Совета.</w:t>
      </w:r>
    </w:p>
    <w:p w14:paraId="5A000000">
      <w:pPr>
        <w:ind w:firstLine="851" w:left="0"/>
        <w:jc w:val="both"/>
        <w:rPr>
          <w:sz w:val="28"/>
        </w:rPr>
      </w:pPr>
      <w:r>
        <w:rPr>
          <w:sz w:val="28"/>
        </w:rPr>
        <w:t>5. Материально - техническое, информационное и лингвистическое обеспе</w:t>
      </w:r>
      <w:r>
        <w:rPr>
          <w:sz w:val="28"/>
        </w:rPr>
        <w:t xml:space="preserve">чение доступа к информации о деятельности Совета осуществляет администрация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, отчет об обеспечении доступа к информации о деятельности Совета (далее – отчет) направляется ежеквартально, не позднее 15 числа месяца, следующе</w:t>
      </w:r>
      <w:r>
        <w:rPr>
          <w:sz w:val="28"/>
        </w:rPr>
        <w:t xml:space="preserve">го за отчетным периодом, главе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 xml:space="preserve"> и председателю</w:t>
      </w:r>
      <w:r>
        <w:rPr>
          <w:sz w:val="28"/>
        </w:rPr>
        <w:t xml:space="preserve"> Совета </w:t>
      </w:r>
      <w:r>
        <w:rPr>
          <w:sz w:val="28"/>
        </w:rPr>
        <w:t>по следующим направлениям:</w:t>
      </w:r>
    </w:p>
    <w:p w14:paraId="5B000000">
      <w:pPr>
        <w:ind w:firstLine="851" w:left="0"/>
        <w:jc w:val="both"/>
        <w:rPr>
          <w:sz w:val="28"/>
        </w:rPr>
      </w:pPr>
      <w:r>
        <w:rPr>
          <w:sz w:val="28"/>
        </w:rPr>
        <w:t>1) обнародование (опубликование) информации о деятельности Совета в средствах массовой информации;</w:t>
      </w:r>
    </w:p>
    <w:p w14:paraId="5C000000">
      <w:pPr>
        <w:ind w:firstLine="851" w:left="0"/>
        <w:jc w:val="both"/>
        <w:rPr>
          <w:sz w:val="28"/>
        </w:rPr>
      </w:pPr>
      <w:r>
        <w:rPr>
          <w:sz w:val="28"/>
        </w:rPr>
        <w:t>2) размещение информации о деятельности Совета в сети «Интернет»;</w:t>
      </w:r>
    </w:p>
    <w:p w14:paraId="5D000000">
      <w:pPr>
        <w:ind w:firstLine="851" w:left="0"/>
        <w:jc w:val="both"/>
        <w:rPr>
          <w:sz w:val="28"/>
        </w:rPr>
      </w:pPr>
      <w:r>
        <w:rPr>
          <w:sz w:val="28"/>
        </w:rPr>
        <w:t>3) размещение информации о деятельности Совета в занимаемых помеще</w:t>
      </w:r>
      <w:r>
        <w:rPr>
          <w:sz w:val="28"/>
        </w:rPr>
        <w:t>ниях;</w:t>
      </w:r>
    </w:p>
    <w:p w14:paraId="5E000000">
      <w:pPr>
        <w:ind w:firstLine="851" w:left="0"/>
        <w:jc w:val="both"/>
        <w:rPr>
          <w:sz w:val="28"/>
        </w:rPr>
      </w:pPr>
      <w:r>
        <w:rPr>
          <w:sz w:val="28"/>
        </w:rPr>
        <w:t>4) ознакомление пользователей информацией с информацией о деятельности Совета через библиотечные и архивные фонды;</w:t>
      </w:r>
    </w:p>
    <w:p w14:paraId="5F000000">
      <w:pPr>
        <w:ind w:firstLine="851" w:left="0"/>
        <w:jc w:val="both"/>
        <w:rPr>
          <w:sz w:val="28"/>
        </w:rPr>
      </w:pPr>
      <w:r>
        <w:rPr>
          <w:sz w:val="28"/>
        </w:rPr>
        <w:t>5) присутствие граждан (физических лиц), в том числе представителей ор</w:t>
      </w:r>
      <w:r>
        <w:rPr>
          <w:sz w:val="28"/>
        </w:rPr>
        <w:t>ганизаций (юридических лиц), общественных объединений, государственных органов и органов местного самоуправления, на заседаниях Совета;</w:t>
      </w:r>
    </w:p>
    <w:p w14:paraId="60000000">
      <w:pPr>
        <w:ind w:firstLine="851" w:left="0"/>
        <w:jc w:val="both"/>
        <w:rPr>
          <w:sz w:val="28"/>
        </w:rPr>
      </w:pPr>
      <w:r>
        <w:rPr>
          <w:sz w:val="28"/>
        </w:rPr>
        <w:t>6) представление пользователям информацией по их запросу информации о деятельности Совета.</w:t>
      </w:r>
    </w:p>
    <w:p w14:paraId="61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6. После рассмотрения и подписания </w:t>
      </w:r>
      <w:r>
        <w:rPr>
          <w:sz w:val="28"/>
        </w:rPr>
        <w:t>председателем Совета</w:t>
      </w:r>
      <w:r>
        <w:rPr>
          <w:sz w:val="28"/>
        </w:rPr>
        <w:t xml:space="preserve"> отчет размещается на официальном сайте администрации  </w:t>
      </w:r>
      <w:r>
        <w:rPr>
          <w:sz w:val="28"/>
        </w:rPr>
        <w:t xml:space="preserve">муниципального образования Выселковский район </w:t>
      </w:r>
      <w:r>
        <w:rPr>
          <w:sz w:val="28"/>
        </w:rPr>
        <w:t>в сети «Интернет».</w:t>
      </w:r>
    </w:p>
    <w:p w14:paraId="62000000">
      <w:pPr>
        <w:spacing w:after="160" w:line="264" w:lineRule="auto"/>
        <w:ind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 </w:t>
      </w:r>
    </w:p>
    <w:p w14:paraId="63000000">
      <w:pPr>
        <w:rPr>
          <w:sz w:val="28"/>
        </w:rPr>
      </w:pPr>
      <w:r>
        <w:rPr>
          <w:sz w:val="28"/>
        </w:rPr>
        <w:t xml:space="preserve"> </w:t>
      </w:r>
    </w:p>
    <w:p w14:paraId="64000000">
      <w:pPr>
        <w:ind/>
        <w:jc w:val="both"/>
        <w:rPr>
          <w:sz w:val="28"/>
        </w:rPr>
      </w:pPr>
      <w:bookmarkStart w:id="16" w:name="sub_1902"/>
      <w:bookmarkEnd w:id="16"/>
    </w:p>
    <w:p w14:paraId="65000000">
      <w:pPr>
        <w:ind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 xml:space="preserve">аместитель главы </w:t>
      </w:r>
    </w:p>
    <w:p w14:paraId="66000000">
      <w:pPr>
        <w:ind/>
        <w:jc w:val="both"/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14:paraId="67000000">
      <w:pPr>
        <w:ind/>
        <w:jc w:val="both"/>
        <w:rPr>
          <w:sz w:val="28"/>
        </w:rPr>
      </w:pPr>
      <w:r>
        <w:rPr>
          <w:sz w:val="28"/>
        </w:rPr>
        <w:t xml:space="preserve">Выселковский район                                            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Н.П.Леонтьева</w:t>
      </w:r>
    </w:p>
    <w:p w14:paraId="68000000">
      <w:pPr>
        <w:ind/>
        <w:jc w:val="both"/>
        <w:rPr>
          <w:sz w:val="28"/>
        </w:rPr>
      </w:pPr>
    </w:p>
    <w:p w14:paraId="69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</w:t>
      </w:r>
      <w:r>
        <w:rPr>
          <w:rFonts w:ascii="Times New Roman" w:hAnsi="Times New Roman"/>
          <w:sz w:val="28"/>
        </w:rPr>
        <w:t>2</w:t>
      </w:r>
    </w:p>
    <w:p w14:paraId="6A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</w:p>
    <w:p w14:paraId="6B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</w:t>
      </w:r>
    </w:p>
    <w:p w14:paraId="6C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решением  </w:t>
      </w:r>
      <w:r>
        <w:rPr>
          <w:rFonts w:ascii="Times New Roman" w:hAnsi="Times New Roman"/>
          <w:sz w:val="28"/>
        </w:rPr>
        <w:t>XXXIV</w:t>
      </w:r>
      <w:r>
        <w:rPr>
          <w:rFonts w:ascii="Times New Roman" w:hAnsi="Times New Roman"/>
          <w:sz w:val="28"/>
        </w:rPr>
        <w:t xml:space="preserve"> сессии</w:t>
      </w:r>
    </w:p>
    <w:p w14:paraId="6D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Совета муниципального образования</w:t>
      </w:r>
    </w:p>
    <w:p w14:paraId="6E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</w:p>
    <w:p w14:paraId="6F000000">
      <w:pPr>
        <w:pStyle w:val="Style_3"/>
        <w:ind w:firstLine="482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«___» ______  2023 г. № ____</w:t>
      </w:r>
    </w:p>
    <w:p w14:paraId="70000000">
      <w:pPr>
        <w:pStyle w:val="Style_3"/>
        <w:rPr>
          <w:b w:val="1"/>
          <w:sz w:val="28"/>
        </w:rPr>
      </w:pPr>
    </w:p>
    <w:p w14:paraId="71000000">
      <w:pPr>
        <w:pStyle w:val="Style_3"/>
        <w:rPr>
          <w:b w:val="1"/>
          <w:sz w:val="28"/>
        </w:rPr>
      </w:pPr>
    </w:p>
    <w:p w14:paraId="72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73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74000000">
      <w:pPr>
        <w:pStyle w:val="Style_3"/>
        <w:rPr>
          <w:rFonts w:ascii="Times New Roman" w:hAnsi="Times New Roman"/>
          <w:sz w:val="28"/>
        </w:rPr>
      </w:pPr>
    </w:p>
    <w:p w14:paraId="75000000">
      <w:pPr>
        <w:pStyle w:val="Style_3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</w:t>
      </w:r>
    </w:p>
    <w:p w14:paraId="76000000">
      <w:pPr>
        <w:pStyle w:val="Style_3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информации о деятельности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, размещаемой в сети «Интернет»</w:t>
      </w:r>
    </w:p>
    <w:p w14:paraId="77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78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</w:p>
    <w:p w14:paraId="79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17" w:name="sub_2001"/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В сети «Интернет» размещается о</w:t>
      </w:r>
      <w:r>
        <w:rPr>
          <w:rFonts w:ascii="Times New Roman" w:hAnsi="Times New Roman"/>
          <w:sz w:val="28"/>
        </w:rPr>
        <w:t>бщая информация о Совете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, в том числе:</w:t>
      </w:r>
      <w:bookmarkEnd w:id="17"/>
    </w:p>
    <w:p w14:paraId="7A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18" w:name="sub_13111"/>
      <w:bookmarkEnd w:id="18"/>
      <w:bookmarkStart w:id="19" w:name="sub_20011"/>
      <w:r>
        <w:rPr>
          <w:rFonts w:ascii="Times New Roman" w:hAnsi="Times New Roman"/>
          <w:sz w:val="28"/>
        </w:rPr>
        <w:t xml:space="preserve">1) наименование и структура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, почтовый адрес, адрес электронной почты, номера телефонов справочных служб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(поддерживается в актуальном состоянии);</w:t>
      </w:r>
      <w:bookmarkEnd w:id="19"/>
    </w:p>
    <w:p w14:paraId="7B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0" w:name="sub_13112"/>
      <w:r>
        <w:rPr>
          <w:rFonts w:ascii="Times New Roman" w:hAnsi="Times New Roman"/>
          <w:sz w:val="28"/>
        </w:rPr>
        <w:t xml:space="preserve">2) сведения о полномочиях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, задачах и функциях указанного органа, а также перечень законов и иных нормативных правовых актов, определяющих эти полномочия, задачи и функции </w:t>
      </w:r>
      <w:bookmarkEnd w:id="20"/>
      <w:r>
        <w:rPr>
          <w:rFonts w:ascii="Times New Roman" w:hAnsi="Times New Roman"/>
          <w:sz w:val="28"/>
        </w:rPr>
        <w:t>(в срок - 5 рабочих дней со дня утверждения либо изменения соответствующих нормативных правовых актов; перечень законов и нормативных правовых актов поддерживается в актуальном состоянии);</w:t>
      </w:r>
    </w:p>
    <w:p w14:paraId="7C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1" w:name="sub_13115"/>
      <w:r>
        <w:rPr>
          <w:rFonts w:ascii="Times New Roman" w:hAnsi="Times New Roman"/>
          <w:sz w:val="28"/>
        </w:rPr>
        <w:t xml:space="preserve">3) сведения о председателе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, депутатах Совета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(фамилии, имена, отчества, по согласованию с указанными  лицами - биографические данные) (в срок - 3 рабочих дня со дня избрания, поддерживается в актуальном состоянии);</w:t>
      </w:r>
      <w:bookmarkEnd w:id="21"/>
    </w:p>
    <w:p w14:paraId="7D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) информация об официальных страницах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с указателями данных страниц в сети «Интернет» (поддерживается в актуальном состоянии);</w:t>
      </w:r>
    </w:p>
    <w:p w14:paraId="7E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) информация о проводимых Советом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опросах и иных мероприятиях, связанных с выявлением мнения граждан (физических лиц), материалы по вопросам, которые выносятся Советом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на публичное слушание и (или) общественное обсуждение, и результаты публичных слушаний или общественных обсуждений, а также информация о способах направления гражданами (физическими лицами) своих предложений в электронной форме (в сроки, установленные соответствующими муниципальными правовыми актами);</w:t>
      </w:r>
    </w:p>
    <w:p w14:paraId="7F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) информация о проводимых Советом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публичных слушаниях и общественных обсуждениях с использованием </w:t>
      </w:r>
      <w:r>
        <w:rPr>
          <w:rFonts w:ascii="Times New Roman" w:hAnsi="Times New Roman"/>
          <w:sz w:val="28"/>
        </w:rPr>
        <w:t xml:space="preserve">официального сайта 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 (в сроки, установленные муниципальными правовыми актами о порядке проведения публичных слушаний и общественных обсуждений).</w:t>
      </w:r>
    </w:p>
    <w:p w14:paraId="80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2" w:name="sub_1312"/>
      <w:r>
        <w:rPr>
          <w:rFonts w:ascii="Times New Roman" w:hAnsi="Times New Roman"/>
          <w:sz w:val="28"/>
        </w:rPr>
        <w:t xml:space="preserve">2. Информация о нормотворческой деятельности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, в том числе:</w:t>
      </w:r>
      <w:bookmarkEnd w:id="22"/>
    </w:p>
    <w:p w14:paraId="81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3" w:name="sub_13122"/>
      <w:r>
        <w:rPr>
          <w:rFonts w:ascii="Times New Roman" w:hAnsi="Times New Roman"/>
          <w:sz w:val="28"/>
        </w:rPr>
        <w:t xml:space="preserve">1) нормативные правовые акты, изданные Советом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, включая сведения о внесении в них изменений, отмене, а также сведения о государственной регистрации  правовых актов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(в срок - 5</w:t>
      </w:r>
      <w:r>
        <w:rPr>
          <w:rFonts w:ascii="Times New Roman" w:hAnsi="Times New Roman"/>
          <w:sz w:val="28"/>
        </w:rPr>
        <w:t xml:space="preserve"> рабочих дней со дня вынесения </w:t>
      </w:r>
      <w:r>
        <w:rPr>
          <w:rFonts w:ascii="Times New Roman" w:hAnsi="Times New Roman"/>
          <w:sz w:val="28"/>
        </w:rPr>
        <w:t>или со дня государственной регистрации);</w:t>
      </w:r>
      <w:bookmarkEnd w:id="23"/>
    </w:p>
    <w:p w14:paraId="82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) установленные формы обращений, заявлений и иных документов, принимаемых Советом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к рассмотрению в соответствии с законами и иными нормативными правовыми актами, муниципальными правовыми актами (поддерживается в актуальном состоянии);</w:t>
      </w:r>
    </w:p>
    <w:p w14:paraId="83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) порядок обжалования нормативных правовых актов и иных решений, принятых Советом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(поддерж</w:t>
      </w:r>
      <w:r>
        <w:rPr>
          <w:rFonts w:ascii="Times New Roman" w:hAnsi="Times New Roman"/>
          <w:sz w:val="28"/>
        </w:rPr>
        <w:t>ивается в актуальном состоянии);</w:t>
      </w:r>
    </w:p>
    <w:p w14:paraId="84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планы работы Совета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(поддерж</w:t>
      </w:r>
      <w:r>
        <w:rPr>
          <w:rFonts w:ascii="Times New Roman" w:hAnsi="Times New Roman"/>
          <w:sz w:val="28"/>
        </w:rPr>
        <w:t>ивается в актуальном состоянии)</w:t>
      </w:r>
      <w:r>
        <w:rPr>
          <w:rFonts w:ascii="Times New Roman" w:hAnsi="Times New Roman"/>
          <w:sz w:val="28"/>
        </w:rPr>
        <w:t>.</w:t>
      </w:r>
    </w:p>
    <w:p w14:paraId="85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Информация о текущей деятельности Совета:</w:t>
      </w:r>
    </w:p>
    <w:p w14:paraId="86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сведения о заседаниях Совета и его комиссий, информация о решениях, принятых на заседаниях Совета, комиссий, рабочих групп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в срок - 5 рабочих дней</w:t>
      </w:r>
      <w:r>
        <w:rPr>
          <w:rFonts w:ascii="Times New Roman" w:hAnsi="Times New Roman"/>
          <w:sz w:val="28"/>
        </w:rPr>
        <w:t>, предшествующих дню проведения заседания; в течение 5-ти дней с момента подписания решений)</w:t>
      </w:r>
      <w:r>
        <w:rPr>
          <w:rFonts w:ascii="Times New Roman" w:hAnsi="Times New Roman"/>
          <w:sz w:val="28"/>
        </w:rPr>
        <w:t>;</w:t>
      </w:r>
    </w:p>
    <w:p w14:paraId="87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те</w:t>
      </w:r>
      <w:r>
        <w:rPr>
          <w:rFonts w:ascii="Times New Roman" w:hAnsi="Times New Roman"/>
          <w:sz w:val="28"/>
        </w:rPr>
        <w:t>ксты и (или) видеозаписи официальных выступлений и заявлений председателя Совета муниципального образования Выселковский район (поддерж</w:t>
      </w:r>
      <w:r>
        <w:rPr>
          <w:rFonts w:ascii="Times New Roman" w:hAnsi="Times New Roman"/>
          <w:sz w:val="28"/>
        </w:rPr>
        <w:t>ивается в актуальном состоянии);</w:t>
      </w:r>
    </w:p>
    <w:p w14:paraId="88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</w:t>
      </w:r>
      <w:r>
        <w:rPr>
          <w:rFonts w:ascii="Times New Roman" w:hAnsi="Times New Roman"/>
          <w:sz w:val="28"/>
        </w:rPr>
        <w:t>нформация о взаимодействии Совета с федеральными органами государственной власти, органами госуд</w:t>
      </w:r>
      <w:r>
        <w:rPr>
          <w:rFonts w:ascii="Times New Roman" w:hAnsi="Times New Roman"/>
          <w:sz w:val="28"/>
        </w:rPr>
        <w:t>арственной власти Краснодарского края</w:t>
      </w:r>
      <w:r>
        <w:rPr>
          <w:rFonts w:ascii="Times New Roman" w:hAnsi="Times New Roman"/>
          <w:sz w:val="28"/>
        </w:rPr>
        <w:t>, органами местного самоуправления, общественными объединениями, политическими партиями, профессиональными союзами и другими организациями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поддерж</w:t>
      </w:r>
      <w:r>
        <w:rPr>
          <w:rFonts w:ascii="Times New Roman" w:hAnsi="Times New Roman"/>
          <w:sz w:val="28"/>
        </w:rPr>
        <w:t xml:space="preserve">ивается в актуальном состоянии). </w:t>
      </w:r>
    </w:p>
    <w:p w14:paraId="89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4" w:name="sub_1317"/>
      <w:r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 xml:space="preserve"> Статистическая информация о деятельности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, в том числе</w:t>
      </w:r>
      <w:bookmarkStart w:id="25" w:name="sub_13171"/>
      <w:bookmarkEnd w:id="24"/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Совета </w:t>
      </w:r>
      <w:bookmarkStart w:id="26" w:name="sub_13172"/>
      <w:bookmarkEnd w:id="25"/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поддерживается в актуальном состоянии)</w:t>
      </w:r>
      <w:bookmarkEnd w:id="26"/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8A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7" w:name="sub_1318"/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Информация о кадровом обеспечении Совета </w:t>
      </w:r>
      <w:bookmarkEnd w:id="27"/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 (поддержи</w:t>
      </w:r>
      <w:r>
        <w:rPr>
          <w:rFonts w:ascii="Times New Roman" w:hAnsi="Times New Roman"/>
          <w:sz w:val="28"/>
        </w:rPr>
        <w:t>вается в актуальном состоянии).</w:t>
      </w:r>
    </w:p>
    <w:p w14:paraId="8B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8" w:name="sub_1319"/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Информация о работе Совета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  <w:bookmarkEnd w:id="28"/>
    </w:p>
    <w:p w14:paraId="8C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29" w:name="sub_13191"/>
      <w:r>
        <w:rPr>
          <w:rFonts w:ascii="Times New Roman" w:hAnsi="Times New Roman"/>
          <w:sz w:val="28"/>
        </w:rPr>
        <w:t>1)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 их обращений с указанием актов, регулирующих эту деятельность (поддерживается в актуальном состоянии);</w:t>
      </w:r>
      <w:bookmarkEnd w:id="29"/>
    </w:p>
    <w:p w14:paraId="8D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30" w:name="sub_13192"/>
      <w:r>
        <w:rPr>
          <w:rFonts w:ascii="Times New Roman" w:hAnsi="Times New Roman"/>
          <w:sz w:val="28"/>
        </w:rPr>
        <w:t>2)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 1 настоящего пункта, обеспечение рассмотрения их обращений, а также номер телефона, по которому можно получить информацию справочного характера (в срок 5 рабочих дней со дня назначения);</w:t>
      </w:r>
      <w:bookmarkEnd w:id="30"/>
    </w:p>
    <w:p w14:paraId="8E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bookmarkStart w:id="31" w:name="sub_13193"/>
      <w:r>
        <w:rPr>
          <w:rFonts w:ascii="Times New Roman" w:hAnsi="Times New Roman"/>
          <w:sz w:val="28"/>
        </w:rPr>
        <w:t>3) обзоры обращений лиц, указанных в подпункте 1 настоящего пункта, а также обобщенную информацию о результатах рассмотрения этих обращений и принятых мерах</w:t>
      </w:r>
      <w:bookmarkStart w:id="32" w:name="sub_20014"/>
      <w:bookmarkEnd w:id="31"/>
      <w:r>
        <w:rPr>
          <w:rFonts w:ascii="Times New Roman" w:hAnsi="Times New Roman"/>
          <w:sz w:val="28"/>
        </w:rPr>
        <w:t> (один раз в полугодие</w:t>
      </w:r>
      <w:r>
        <w:rPr>
          <w:rFonts w:ascii="Times New Roman" w:hAnsi="Times New Roman"/>
          <w:sz w:val="28"/>
        </w:rPr>
        <w:t>).</w:t>
      </w:r>
      <w:bookmarkEnd w:id="32"/>
    </w:p>
    <w:p w14:paraId="8F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Иная информация о деятельности Совета </w:t>
      </w:r>
      <w:r>
        <w:rPr>
          <w:rFonts w:ascii="Times New Roman" w:hAnsi="Times New Roman"/>
          <w:sz w:val="28"/>
        </w:rPr>
        <w:t xml:space="preserve">муниципального образования Выселковский район </w:t>
      </w:r>
      <w:r>
        <w:rPr>
          <w:rFonts w:ascii="Times New Roman" w:hAnsi="Times New Roman"/>
          <w:sz w:val="28"/>
        </w:rPr>
        <w:t>с учетом требований федерального и краевого законодательства (поддерживается в актуальном состоянии).</w:t>
      </w:r>
    </w:p>
    <w:p w14:paraId="90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91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92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93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</w:t>
      </w:r>
    </w:p>
    <w:p w14:paraId="94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образования </w:t>
      </w:r>
    </w:p>
    <w:p w14:paraId="95000000">
      <w:pPr>
        <w:pStyle w:val="Style_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                                                                            Н.П.Леонтьева</w:t>
      </w:r>
    </w:p>
    <w:p w14:paraId="96000000">
      <w:pPr>
        <w:pStyle w:val="Style_3"/>
        <w:ind/>
        <w:jc w:val="center"/>
        <w:rPr>
          <w:sz w:val="28"/>
        </w:rPr>
      </w:pPr>
    </w:p>
    <w:p w14:paraId="97000000">
      <w:pPr>
        <w:pStyle w:val="Style_3"/>
        <w:ind/>
        <w:jc w:val="center"/>
        <w:rPr>
          <w:rFonts w:ascii="Times New Roman" w:hAnsi="Times New Roman"/>
          <w:sz w:val="28"/>
        </w:rPr>
      </w:pPr>
    </w:p>
    <w:p w14:paraId="98000000">
      <w:pPr>
        <w:pStyle w:val="Style_7"/>
      </w:pPr>
    </w:p>
    <w:p w14:paraId="99000000"/>
    <w:p w14:paraId="9A000000"/>
    <w:p w14:paraId="9B000000"/>
    <w:p w14:paraId="9C000000"/>
    <w:p w14:paraId="9D000000"/>
    <w:p w14:paraId="9E000000"/>
    <w:p w14:paraId="9F000000"/>
    <w:sectPr>
      <w:headerReference r:id="rId1" w:type="default"/>
      <w:pgSz w:h="16838" w:orient="portrait" w:w="11906"/>
      <w:pgMar w:bottom="539" w:footer="720" w:gutter="0" w:header="720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sz w:val="24"/>
    </w:rPr>
  </w:style>
  <w:style w:default="1" w:styleId="Style_8_ch" w:type="character">
    <w:name w:val="Normal"/>
    <w:link w:val="Style_8"/>
    <w:rPr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Body Text 3"/>
    <w:basedOn w:val="Style_8"/>
    <w:link w:val="Style_10_ch"/>
    <w:pPr>
      <w:spacing w:after="120"/>
      <w:ind/>
    </w:pPr>
    <w:rPr>
      <w:sz w:val="16"/>
    </w:rPr>
  </w:style>
  <w:style w:styleId="Style_10_ch" w:type="character">
    <w:name w:val="Body Text 3"/>
    <w:basedOn w:val="Style_8_ch"/>
    <w:link w:val="Style_10"/>
    <w:rPr>
      <w:sz w:val="16"/>
    </w:rPr>
  </w:style>
  <w:style w:styleId="Style_11" w:type="paragraph">
    <w:name w:val="page number"/>
    <w:basedOn w:val="Style_12"/>
    <w:link w:val="Style_11_ch"/>
  </w:style>
  <w:style w:styleId="Style_11_ch" w:type="character">
    <w:name w:val="page number"/>
    <w:basedOn w:val="Style_12_ch"/>
    <w:link w:val="Style_11"/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13" w:type="paragraph">
    <w:name w:val="toc 4"/>
    <w:next w:val="Style_8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8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3" w:type="paragraph">
    <w:name w:val="ConsPlusNormal"/>
    <w:link w:val="Style_3_ch"/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5" w:type="paragraph">
    <w:name w:val="toc 7"/>
    <w:next w:val="Style_8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Заголовок статьи"/>
    <w:basedOn w:val="Style_8"/>
    <w:next w:val="Style_8"/>
    <w:link w:val="Style_16_ch"/>
    <w:pPr>
      <w:widowControl w:val="0"/>
      <w:ind w:hanging="892" w:left="1612"/>
      <w:jc w:val="both"/>
    </w:pPr>
    <w:rPr>
      <w:rFonts w:ascii="Arial" w:hAnsi="Arial"/>
    </w:rPr>
  </w:style>
  <w:style w:styleId="Style_16_ch" w:type="character">
    <w:name w:val="Заголовок статьи"/>
    <w:basedOn w:val="Style_8_ch"/>
    <w:link w:val="Style_16"/>
    <w:rPr>
      <w:rFonts w:ascii="Arial" w:hAnsi="Arial"/>
    </w:rPr>
  </w:style>
  <w:style w:styleId="Style_17" w:type="paragraph">
    <w:name w:val="heading 3"/>
    <w:next w:val="Style_8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Body Text 2"/>
    <w:basedOn w:val="Style_8"/>
    <w:link w:val="Style_18_ch"/>
    <w:pPr>
      <w:spacing w:after="120" w:line="480" w:lineRule="auto"/>
      <w:ind/>
    </w:pPr>
  </w:style>
  <w:style w:styleId="Style_18_ch" w:type="character">
    <w:name w:val="Body Text 2"/>
    <w:basedOn w:val="Style_8_ch"/>
    <w:link w:val="Style_18"/>
  </w:style>
  <w:style w:styleId="Style_19" w:type="paragraph">
    <w:name w:val="ConsPlusCell"/>
    <w:link w:val="Style_19_ch"/>
    <w:rPr>
      <w:rFonts w:ascii="Arial" w:hAnsi="Arial"/>
    </w:rPr>
  </w:style>
  <w:style w:styleId="Style_19_ch" w:type="character">
    <w:name w:val="ConsPlusCell"/>
    <w:link w:val="Style_19"/>
    <w:rPr>
      <w:rFonts w:ascii="Arial" w:hAnsi="Arial"/>
    </w:rPr>
  </w:style>
  <w:style w:styleId="Style_20" w:type="paragraph">
    <w:name w:val="Balloon Text"/>
    <w:basedOn w:val="Style_8"/>
    <w:link w:val="Style_20_ch"/>
    <w:rPr>
      <w:rFonts w:ascii="Tahoma" w:hAnsi="Tahoma"/>
      <w:sz w:val="16"/>
    </w:rPr>
  </w:style>
  <w:style w:styleId="Style_20_ch" w:type="character">
    <w:name w:val="Balloon Text"/>
    <w:basedOn w:val="Style_8_ch"/>
    <w:link w:val="Style_20"/>
    <w:rPr>
      <w:rFonts w:ascii="Tahoma" w:hAnsi="Tahoma"/>
      <w:sz w:val="16"/>
    </w:rPr>
  </w:style>
  <w:style w:styleId="Style_21" w:type="paragraph">
    <w:name w:val="toc 3"/>
    <w:next w:val="Style_8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heading 5"/>
    <w:next w:val="Style_8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footer"/>
    <w:basedOn w:val="Style_8"/>
    <w:link w:val="Style_23_ch"/>
    <w:pPr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8_ch"/>
    <w:link w:val="Style_23"/>
  </w:style>
  <w:style w:styleId="Style_7" w:type="paragraph">
    <w:name w:val="heading 1"/>
    <w:basedOn w:val="Style_8"/>
    <w:next w:val="Style_8"/>
    <w:link w:val="Style_7_ch"/>
    <w:uiPriority w:val="9"/>
    <w:qFormat/>
    <w:pPr>
      <w:keepNext w:val="1"/>
      <w:ind/>
      <w:jc w:val="center"/>
      <w:outlineLvl w:val="0"/>
    </w:pPr>
    <w:rPr>
      <w:b w:val="1"/>
      <w:sz w:val="28"/>
    </w:rPr>
  </w:style>
  <w:style w:styleId="Style_7_ch" w:type="character">
    <w:name w:val="heading 1"/>
    <w:basedOn w:val="Style_8_ch"/>
    <w:link w:val="Style_7"/>
    <w:rPr>
      <w:b w:val="1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" w:type="paragraph">
    <w:name w:val="ConsPlusTitle"/>
    <w:link w:val="Style_2_ch"/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25" w:type="paragraph">
    <w:name w:val="toc 1"/>
    <w:next w:val="Style_8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Body Text Indent"/>
    <w:basedOn w:val="Style_8"/>
    <w:link w:val="Style_26_ch"/>
    <w:pPr>
      <w:ind w:firstLine="0" w:left="5092"/>
      <w:jc w:val="both"/>
    </w:pPr>
    <w:rPr>
      <w:sz w:val="28"/>
    </w:rPr>
  </w:style>
  <w:style w:styleId="Style_26_ch" w:type="character">
    <w:name w:val="Body Text Indent"/>
    <w:basedOn w:val="Style_8_ch"/>
    <w:link w:val="Style_26"/>
    <w:rPr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Strong"/>
    <w:link w:val="Style_28_ch"/>
    <w:rPr>
      <w:b w:val="1"/>
    </w:rPr>
  </w:style>
  <w:style w:styleId="Style_28_ch" w:type="character">
    <w:name w:val="Strong"/>
    <w:link w:val="Style_28"/>
    <w:rPr>
      <w:b w:val="1"/>
    </w:rPr>
  </w:style>
  <w:style w:styleId="Style_29" w:type="paragraph">
    <w:name w:val="toc 9"/>
    <w:next w:val="Style_8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8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ConsPlusNonformat"/>
    <w:link w:val="Style_31_ch"/>
    <w:rPr>
      <w:rFonts w:ascii="Courier New" w:hAnsi="Courier New"/>
    </w:rPr>
  </w:style>
  <w:style w:styleId="Style_31_ch" w:type="character">
    <w:name w:val="ConsPlusNonformat"/>
    <w:link w:val="Style_31"/>
    <w:rPr>
      <w:rFonts w:ascii="Courier New" w:hAnsi="Courier New"/>
    </w:rPr>
  </w:style>
  <w:style w:styleId="Style_32" w:type="paragraph">
    <w:name w:val="Цветовое выделение"/>
    <w:link w:val="Style_32_ch"/>
    <w:rPr>
      <w:b w:val="1"/>
      <w:color w:val="26282F"/>
      <w:sz w:val="26"/>
    </w:rPr>
  </w:style>
  <w:style w:styleId="Style_32_ch" w:type="character">
    <w:name w:val="Цветовое выделение"/>
    <w:link w:val="Style_32"/>
    <w:rPr>
      <w:b w:val="1"/>
      <w:color w:val="26282F"/>
      <w:sz w:val="26"/>
    </w:rPr>
  </w:style>
  <w:style w:styleId="Style_33" w:type="paragraph">
    <w:name w:val="toc 5"/>
    <w:next w:val="Style_8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Гипертекстовая ссылка"/>
    <w:link w:val="Style_34_ch"/>
    <w:rPr>
      <w:color w:val="106BBE"/>
    </w:rPr>
  </w:style>
  <w:style w:styleId="Style_34_ch" w:type="character">
    <w:name w:val="Гипертекстовая ссылка"/>
    <w:link w:val="Style_34"/>
    <w:rPr>
      <w:color w:val="106BBE"/>
    </w:rPr>
  </w:style>
  <w:style w:styleId="Style_35" w:type="paragraph">
    <w:name w:val="consplusnormal"/>
    <w:basedOn w:val="Style_8"/>
    <w:link w:val="Style_35_ch"/>
    <w:pPr>
      <w:spacing w:after="225"/>
      <w:ind/>
    </w:pPr>
  </w:style>
  <w:style w:styleId="Style_35_ch" w:type="character">
    <w:name w:val="consplusnormal"/>
    <w:basedOn w:val="Style_8_ch"/>
    <w:link w:val="Style_35"/>
  </w:style>
  <w:style w:styleId="Style_36" w:type="paragraph">
    <w:name w:val="Subtitle"/>
    <w:next w:val="Style_8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6" w:type="paragraph">
    <w:name w:val="Title"/>
    <w:basedOn w:val="Style_8"/>
    <w:link w:val="Style_6_ch"/>
    <w:uiPriority w:val="10"/>
    <w:qFormat/>
    <w:pPr>
      <w:ind/>
      <w:jc w:val="center"/>
    </w:pPr>
    <w:rPr>
      <w:rFonts w:ascii="Arial" w:hAnsi="Arial"/>
      <w:b w:val="1"/>
      <w:sz w:val="26"/>
    </w:rPr>
  </w:style>
  <w:style w:styleId="Style_6_ch" w:type="character">
    <w:name w:val="Title"/>
    <w:basedOn w:val="Style_8_ch"/>
    <w:link w:val="Style_6"/>
    <w:rPr>
      <w:rFonts w:ascii="Arial" w:hAnsi="Arial"/>
      <w:b w:val="1"/>
      <w:sz w:val="26"/>
    </w:rPr>
  </w:style>
  <w:style w:styleId="Style_37" w:type="paragraph">
    <w:name w:val="heading 4"/>
    <w:next w:val="Style_8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Маркеры списка"/>
    <w:link w:val="Style_38_ch"/>
    <w:rPr>
      <w:rFonts w:ascii="OpenSymbol" w:hAnsi="OpenSymbol"/>
    </w:rPr>
  </w:style>
  <w:style w:styleId="Style_38_ch" w:type="character">
    <w:name w:val="Маркеры списка"/>
    <w:link w:val="Style_38"/>
    <w:rPr>
      <w:rFonts w:ascii="OpenSymbol" w:hAnsi="OpenSymbol"/>
    </w:rPr>
  </w:style>
  <w:style w:styleId="Style_12" w:type="paragraph">
    <w:name w:val=" Знак"/>
    <w:basedOn w:val="Style_8"/>
    <w:link w:val="Style_12_ch"/>
    <w:pPr>
      <w:widowControl w:val="0"/>
      <w:spacing w:after="160" w:line="240" w:lineRule="exact"/>
      <w:ind/>
      <w:jc w:val="right"/>
    </w:pPr>
    <w:rPr>
      <w:sz w:val="20"/>
    </w:rPr>
  </w:style>
  <w:style w:styleId="Style_12_ch" w:type="character">
    <w:name w:val=" Знак"/>
    <w:basedOn w:val="Style_8_ch"/>
    <w:link w:val="Style_12"/>
    <w:rPr>
      <w:sz w:val="20"/>
    </w:rPr>
  </w:style>
  <w:style w:styleId="Style_39" w:type="paragraph">
    <w:name w:val="heading 2"/>
    <w:next w:val="Style_8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2023-09-28T05:43:21Z</dcterms:modified>
</cp:coreProperties>
</file>