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C3" w:rsidRPr="00D735C3" w:rsidRDefault="00D735C3" w:rsidP="00D7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C3">
        <w:rPr>
          <w:rFonts w:ascii="Times New Roman" w:hAnsi="Times New Roman" w:cs="Times New Roman"/>
          <w:b/>
          <w:sz w:val="28"/>
          <w:szCs w:val="28"/>
        </w:rPr>
        <w:t>7 декабря 2023 г. проведено заседание Экспертного совета по развитию</w:t>
      </w:r>
    </w:p>
    <w:p w:rsidR="00D735C3" w:rsidRPr="00D735C3" w:rsidRDefault="00D735C3" w:rsidP="00D7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C3">
        <w:rPr>
          <w:rFonts w:ascii="Times New Roman" w:hAnsi="Times New Roman" w:cs="Times New Roman"/>
          <w:b/>
          <w:sz w:val="28"/>
          <w:szCs w:val="28"/>
        </w:rPr>
        <w:t>конкуренции в субъектах Российской Федерации при Федеральной</w:t>
      </w:r>
    </w:p>
    <w:p w:rsidR="00D735C3" w:rsidRDefault="00D735C3" w:rsidP="00D73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5C3">
        <w:rPr>
          <w:rFonts w:ascii="Times New Roman" w:hAnsi="Times New Roman" w:cs="Times New Roman"/>
          <w:b/>
          <w:sz w:val="28"/>
          <w:szCs w:val="28"/>
        </w:rPr>
        <w:t>антимонопольной службе</w:t>
      </w:r>
    </w:p>
    <w:p w:rsidR="00CC5AB2" w:rsidRPr="00D735C3" w:rsidRDefault="00CC5AB2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C3">
        <w:rPr>
          <w:rFonts w:ascii="Times New Roman" w:hAnsi="Times New Roman" w:cs="Times New Roman"/>
          <w:sz w:val="28"/>
          <w:szCs w:val="28"/>
        </w:rPr>
        <w:t>7 декабря 2023 г. проведено заседание Экспертного совета по развитию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конкуренции в субъектах Российской Федерации при Федеральной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антимонопольной службе (далее – Экспертный совет).</w:t>
      </w:r>
    </w:p>
    <w:p w:rsidR="00F07633" w:rsidRPr="00D735C3" w:rsidRDefault="00CC5AB2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C3">
        <w:rPr>
          <w:rFonts w:ascii="Times New Roman" w:hAnsi="Times New Roman" w:cs="Times New Roman"/>
          <w:sz w:val="28"/>
          <w:szCs w:val="28"/>
        </w:rPr>
        <w:t>На заседании Экспертного совета рассмотрены вопросы реализации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реформы унитарных предприятий, о ходе реализации мероприятий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Национального плана («дорожной карты») развития конкуренции в Российской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Федерации на 2021-2025 годы, утвержденного распоряжением Правительства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Российской Федерации от 2 сентября 2021 г. № 2424-р, платформа цифрового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5C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7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5C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735C3">
        <w:rPr>
          <w:rFonts w:ascii="Times New Roman" w:hAnsi="Times New Roman" w:cs="Times New Roman"/>
          <w:sz w:val="28"/>
          <w:szCs w:val="28"/>
        </w:rPr>
        <w:t xml:space="preserve"> процессов инвентаризации кладбищ Вологодской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области на примере двух муниципальных образований и предоставление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современных сервисов для жителей в части благоустройства захоронений и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другие вопросы.</w:t>
      </w:r>
    </w:p>
    <w:p w:rsidR="00CC5AB2" w:rsidRPr="00D735C3" w:rsidRDefault="00CC5AB2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C3">
        <w:rPr>
          <w:rFonts w:ascii="Times New Roman" w:hAnsi="Times New Roman" w:cs="Times New Roman"/>
          <w:sz w:val="28"/>
          <w:szCs w:val="28"/>
        </w:rPr>
        <w:t>Министерство экономики Краснодарского края, как уполномоченный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орган по содействию развитию конкуренции в Краснодарском крае, в рамках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оказания методической и консультационной помощи, направляет для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использования в работе презентацию ФАС России: «О ходе реализации реформы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>унитарных предприятий» и презентацию «Как просто и надежно внедрить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D735C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735C3">
        <w:rPr>
          <w:rFonts w:ascii="Times New Roman" w:hAnsi="Times New Roman" w:cs="Times New Roman"/>
          <w:sz w:val="28"/>
          <w:szCs w:val="28"/>
        </w:rPr>
        <w:t>?»</w:t>
      </w:r>
      <w:r w:rsidR="00D735C3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Pr="00D735C3">
        <w:rPr>
          <w:rFonts w:ascii="Times New Roman" w:hAnsi="Times New Roman" w:cs="Times New Roman"/>
          <w:sz w:val="28"/>
          <w:szCs w:val="28"/>
        </w:rPr>
        <w:t>.</w:t>
      </w:r>
    </w:p>
    <w:p w:rsidR="00CC5AB2" w:rsidRDefault="00CC5AB2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C3">
        <w:rPr>
          <w:rFonts w:ascii="Times New Roman" w:hAnsi="Times New Roman" w:cs="Times New Roman"/>
          <w:sz w:val="28"/>
          <w:szCs w:val="28"/>
        </w:rPr>
        <w:t>Дополнительные материалы, рассмотренные на заседании Экспертного</w:t>
      </w:r>
      <w:r w:rsidR="00D735C3">
        <w:rPr>
          <w:rFonts w:ascii="Times New Roman" w:hAnsi="Times New Roman" w:cs="Times New Roman"/>
          <w:sz w:val="28"/>
          <w:szCs w:val="28"/>
        </w:rPr>
        <w:t xml:space="preserve"> </w:t>
      </w:r>
      <w:r w:rsidRPr="00D735C3">
        <w:rPr>
          <w:rFonts w:ascii="Times New Roman" w:hAnsi="Times New Roman" w:cs="Times New Roman"/>
          <w:sz w:val="28"/>
          <w:szCs w:val="28"/>
        </w:rPr>
        <w:t xml:space="preserve">совета, доступны по ссылке </w:t>
      </w:r>
      <w:hyperlink r:id="rId4" w:history="1">
        <w:r w:rsidR="00D735C3" w:rsidRPr="001012E7">
          <w:rPr>
            <w:rStyle w:val="a3"/>
            <w:rFonts w:ascii="Times New Roman" w:hAnsi="Times New Roman" w:cs="Times New Roman"/>
            <w:sz w:val="28"/>
            <w:szCs w:val="28"/>
          </w:rPr>
          <w:t>https://plan.fas.gov.ru/pages/expert-council/</w:t>
        </w:r>
      </w:hyperlink>
      <w:r w:rsidRPr="00D735C3">
        <w:rPr>
          <w:rFonts w:ascii="Times New Roman" w:hAnsi="Times New Roman" w:cs="Times New Roman"/>
          <w:sz w:val="28"/>
          <w:szCs w:val="28"/>
        </w:rPr>
        <w:t>.</w:t>
      </w:r>
    </w:p>
    <w:p w:rsidR="00D735C3" w:rsidRDefault="00D735C3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5C3" w:rsidRPr="00D735C3" w:rsidRDefault="00D735C3" w:rsidP="00D73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36 л. в 1 экз.</w:t>
      </w:r>
      <w:bookmarkStart w:id="0" w:name="_GoBack"/>
      <w:bookmarkEnd w:id="0"/>
    </w:p>
    <w:sectPr w:rsidR="00D735C3" w:rsidRPr="00D7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66"/>
    <w:rsid w:val="00822D66"/>
    <w:rsid w:val="00CC5AB2"/>
    <w:rsid w:val="00D735C3"/>
    <w:rsid w:val="00F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76F1-239A-4690-BA9F-EA38188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.fas.gov.ru/pages/expert-counc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3</cp:revision>
  <dcterms:created xsi:type="dcterms:W3CDTF">2023-12-22T07:03:00Z</dcterms:created>
  <dcterms:modified xsi:type="dcterms:W3CDTF">2023-12-22T07:08:00Z</dcterms:modified>
</cp:coreProperties>
</file>